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7"/>
        <w:shd w:val="clear" w:color="auto" w:fill="E6E6E6"/>
        <w:spacing w:after="120" w:line="276" w:lineRule="auto"/>
        <w:ind w:right="-17"/>
        <w:jc w:val="center"/>
        <w:rPr>
          <w:rFonts w:ascii="Carlito" w:hAnsi="Carlito" w:cs="Carlito"/>
          <w:szCs w:val="24"/>
        </w:rPr>
      </w:pPr>
      <w:r>
        <w:rPr>
          <w:rFonts w:ascii="Carlito" w:hAnsi="Carlito" w:cs="Carlito"/>
          <w:b/>
          <w:bCs/>
          <w:szCs w:val="24"/>
        </w:rPr>
        <w:t>ANEXO I - TERMO DE REFERÊNCIA</w:t>
      </w:r>
    </w:p>
    <w:p>
      <w:pPr>
        <w:jc w:val="center"/>
        <w:rPr>
          <w:rFonts w:ascii="Carlito" w:hAnsi="Carlito" w:cs="Carlito"/>
          <w:sz w:val="24"/>
        </w:rPr>
      </w:pPr>
    </w:p>
    <w:p>
      <w:pPr>
        <w:ind w:right="-17"/>
        <w:jc w:val="center"/>
        <w:rPr>
          <w:rFonts w:ascii="Carlito" w:hAnsi="Carlito" w:cs="Carlito"/>
        </w:rPr>
      </w:pPr>
      <w:r>
        <w:rPr>
          <w:rFonts w:ascii="Carlito" w:hAnsi="Carlito" w:cs="Carlito"/>
          <w:b/>
          <w:bCs/>
          <w:sz w:val="24"/>
        </w:rPr>
        <w:t xml:space="preserve">PREGÃO ELETRÔNICO (Convencional) nº </w:t>
      </w:r>
      <w:r>
        <w:rPr>
          <w:rFonts w:ascii="Carlito" w:hAnsi="Carlito" w:cs="Carlito"/>
          <w:b/>
          <w:bCs/>
          <w:color w:val="FF0000"/>
          <w:sz w:val="24"/>
        </w:rPr>
        <w:t>08</w:t>
      </w:r>
      <w:r>
        <w:rPr>
          <w:rFonts w:ascii="Carlito" w:hAnsi="Carlito" w:eastAsia="MS Mincho" w:cs="Carlito"/>
          <w:b/>
          <w:bCs/>
          <w:color w:val="FF0000"/>
          <w:sz w:val="24"/>
        </w:rPr>
        <w:t>/</w:t>
      </w:r>
      <w:r>
        <w:rPr>
          <w:rFonts w:ascii="Carlito" w:hAnsi="Carlito" w:cs="Carlito"/>
          <w:b/>
          <w:bCs/>
          <w:color w:val="FF0000"/>
          <w:sz w:val="24"/>
        </w:rPr>
        <w:t>2019</w:t>
      </w:r>
    </w:p>
    <w:p>
      <w:pPr>
        <w:spacing w:line="276" w:lineRule="auto"/>
        <w:ind w:right="-17"/>
        <w:jc w:val="center"/>
        <w:rPr>
          <w:rFonts w:ascii="Carlito" w:hAnsi="Carlito" w:cs="Carlito"/>
          <w:sz w:val="24"/>
        </w:rPr>
      </w:pPr>
      <w:r>
        <w:rPr>
          <w:rFonts w:ascii="Carlito" w:hAnsi="Carlito" w:cs="Carlito"/>
          <w:sz w:val="24"/>
        </w:rPr>
        <w:t>(Processo Administrativo n° 23381.003431.2019-12)</w:t>
      </w:r>
    </w:p>
    <w:p>
      <w:pPr>
        <w:spacing w:line="276" w:lineRule="auto"/>
        <w:ind w:right="-17"/>
        <w:jc w:val="center"/>
        <w:rPr>
          <w:rFonts w:ascii="Carlito" w:hAnsi="Carlito" w:cs="Carlito"/>
          <w:sz w:val="24"/>
        </w:rPr>
      </w:pP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DO OBJETO</w:t>
      </w:r>
    </w:p>
    <w:p>
      <w:pPr>
        <w:numPr>
          <w:ilvl w:val="1"/>
          <w:numId w:val="1"/>
        </w:numPr>
        <w:spacing w:before="120" w:after="120" w:line="276" w:lineRule="auto"/>
        <w:ind w:left="425" w:firstLine="0"/>
        <w:jc w:val="both"/>
        <w:rPr>
          <w:rFonts w:ascii="Carlito" w:hAnsi="Carlito" w:cs="Carlito"/>
          <w:sz w:val="24"/>
          <w:szCs w:val="24"/>
        </w:rPr>
      </w:pPr>
      <w:r>
        <w:rPr>
          <w:rFonts w:ascii="Carlito" w:hAnsi="Carlito" w:cs="Carlito"/>
          <w:sz w:val="24"/>
          <w:szCs w:val="24"/>
        </w:rPr>
        <w:t>Aquisição de equipamentos e materiais destinados à instalação de sistema de proteção e segurança eletrônica – Circuito Fechado de TV (CFTV)</w:t>
      </w:r>
      <w:r>
        <w:rPr>
          <w:rFonts w:ascii="Carlito" w:hAnsi="Carlito" w:cs="Carlito"/>
          <w:b/>
          <w:sz w:val="24"/>
          <w:szCs w:val="24"/>
        </w:rPr>
        <w:t>,</w:t>
      </w:r>
      <w:r>
        <w:rPr>
          <w:rFonts w:ascii="Carlito" w:hAnsi="Carlito" w:cs="Carlito"/>
          <w:sz w:val="24"/>
          <w:szCs w:val="24"/>
        </w:rPr>
        <w:t xml:space="preserve"> conforme condições, quantidades e exigências estabelecidas neste instrumento:</w:t>
      </w:r>
    </w:p>
    <w:tbl>
      <w:tblPr>
        <w:tblStyle w:val="13"/>
        <w:tblW w:w="103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2801"/>
        <w:gridCol w:w="1128"/>
        <w:gridCol w:w="1133"/>
        <w:gridCol w:w="1475"/>
        <w:gridCol w:w="1408"/>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ITEM</w:t>
            </w:r>
          </w:p>
        </w:tc>
        <w:tc>
          <w:tcPr>
            <w:tcW w:w="2801" w:type="dxa"/>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DESCRIÇÃO</w:t>
            </w:r>
          </w:p>
        </w:tc>
        <w:tc>
          <w:tcPr>
            <w:tcW w:w="1128" w:type="dxa"/>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CATMAT</w:t>
            </w:r>
          </w:p>
        </w:tc>
        <w:tc>
          <w:tcPr>
            <w:tcW w:w="1133" w:type="dxa"/>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UNIDADE</w:t>
            </w:r>
          </w:p>
        </w:tc>
        <w:tc>
          <w:tcPr>
            <w:tcW w:w="1475" w:type="dxa"/>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QUANTIDADE</w:t>
            </w:r>
          </w:p>
        </w:tc>
        <w:tc>
          <w:tcPr>
            <w:tcW w:w="1408" w:type="dxa"/>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VALOR UNITÁRIO ESTIMADO</w:t>
            </w:r>
          </w:p>
        </w:tc>
        <w:tc>
          <w:tcPr>
            <w:tcW w:w="1600" w:type="dxa"/>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1</w:t>
            </w:r>
          </w:p>
        </w:tc>
        <w:tc>
          <w:tcPr>
            <w:tcW w:w="2801" w:type="dxa"/>
            <w:shd w:val="clear" w:color="auto" w:fill="auto"/>
          </w:tcPr>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RECEPTOR / GRAVADOR DIGITAL DE VIDEO COM 16CANAIS - DVR – Digital Video Recorder:</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Deverá suportar câmeras HDCVI, HDTVI, IP, AHD e analógicas;</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Gravador Digital de Vídeo com 16 canais de vídeo com resolução de 720p ou 1080p;</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Possuir visualização em tempo real com saída de vídeo na relação aproximada de 1920 x 1080(Full HD);</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 xml:space="preserve">Possuir Disco Rígido (HD) de no mínimo 2 TB;  Interface: SATA III (SATA de 6 Gb/s); Velocidade de rotação: de até 5.400RPM; Cache: 64 MB; Capacidade formatada: 2 TB; Fator de forma: 3,5 polegadas; </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Suportar compreensão de vídeo H.264;</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Permitir o modo backup com dispositivo USB;</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Possuir edição de áudio e vídeo;</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Possuir programação para captura e envio de alertas e fotos por e-mail;</w:t>
            </w:r>
          </w:p>
          <w:p>
            <w:pPr>
              <w:jc w:val="both"/>
              <w:rPr>
                <w:rFonts w:ascii="Carlito" w:hAnsi="Carlito" w:cs="Carlito" w:eastAsiaTheme="minorEastAsia"/>
                <w:lang w:eastAsia="en-US"/>
              </w:rPr>
            </w:pPr>
            <w:r>
              <w:rPr>
                <w:rFonts w:ascii="Carlito" w:hAnsi="Carlito" w:cs="Carlito" w:eastAsiaTheme="minorEastAsia"/>
                <w:sz w:val="22"/>
                <w:szCs w:val="22"/>
                <w:lang w:eastAsia="en-US"/>
              </w:rPr>
              <w:t>Possuir capacidade para realizar a visualização ao vivo, gravação, reprodução, backup e acesso remoto via rede ao mesmo tempo e de forma de reprodução independente;</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Possuir detecção de movimento, perda de vídeo e mascaramento de câmera;</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Suportar os seguintes protocolos de rede: TCP/IP, DDNS, FTP, NTP, filtro IP, UPNP, RTSP,SMTP, HTTP, IPv4/IPv6, SNMP com os protocolos INTELBRAS-1 ONVIF para as câmeras IP;</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Permitir a captura de pacotes via interface local e armazenamento em dispositivo USB;</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Software para acesso às imagens via celular em tempo real;</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Possuir no mínimo 01 (um) ano de garantia;</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 xml:space="preserve">O equipamento adquirido deverá fornecer um software (aplicativo) que o operador poderá ter o total controle sobre o sistema de monitoramento. </w:t>
            </w:r>
          </w:p>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MARCA / MODELO DE REFERÊNCIA: INTELBRAS MHDX 1116 / MHDX 3116; ou qualidade superior.</w:t>
            </w:r>
          </w:p>
          <w:p>
            <w:pPr>
              <w:jc w:val="both"/>
              <w:rPr>
                <w:rFonts w:ascii="Carlito" w:hAnsi="Carlito" w:cs="Carlito" w:eastAsiaTheme="minorEastAsia"/>
                <w:sz w:val="22"/>
                <w:szCs w:val="22"/>
                <w:lang w:eastAsia="en-US"/>
              </w:rPr>
            </w:pPr>
          </w:p>
        </w:tc>
        <w:tc>
          <w:tcPr>
            <w:tcW w:w="112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w:t>
            </w:r>
          </w:p>
        </w:tc>
        <w:tc>
          <w:tcPr>
            <w:tcW w:w="1133"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UND</w:t>
            </w:r>
          </w:p>
        </w:tc>
        <w:tc>
          <w:tcPr>
            <w:tcW w:w="1475"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6</w:t>
            </w:r>
          </w:p>
        </w:tc>
        <w:tc>
          <w:tcPr>
            <w:tcW w:w="140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R$ 1.405,50</w:t>
            </w:r>
          </w:p>
        </w:tc>
        <w:tc>
          <w:tcPr>
            <w:tcW w:w="160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R$ 8.433,00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2</w:t>
            </w:r>
          </w:p>
        </w:tc>
        <w:tc>
          <w:tcPr>
            <w:tcW w:w="2801" w:type="dxa"/>
            <w:shd w:val="clear" w:color="auto" w:fill="auto"/>
          </w:tcPr>
          <w:p>
            <w:pPr>
              <w:jc w:val="both"/>
              <w:rPr>
                <w:rFonts w:ascii="Carlito" w:hAnsi="Carlito" w:cs="Carlito" w:eastAsiaTheme="minorEastAsia"/>
                <w:sz w:val="22"/>
                <w:szCs w:val="22"/>
                <w:lang w:eastAsia="en-US"/>
              </w:rPr>
            </w:pPr>
            <w:r>
              <w:rPr>
                <w:rFonts w:hint="default" w:ascii="Calibri" w:hAnsi="Calibri" w:cs="Calibri" w:eastAsiaTheme="minorEastAsia"/>
                <w:sz w:val="22"/>
                <w:szCs w:val="22"/>
                <w:lang w:eastAsia="en-US"/>
              </w:rPr>
              <w:t xml:space="preserve">Câmera de segurança 4 em 1 com infravermelho, alcance </w:t>
            </w:r>
            <w:r>
              <w:rPr>
                <w:rFonts w:hint="default" w:ascii="Calibri" w:hAnsi="Calibri" w:cs="Calibri" w:eastAsiaTheme="minorEastAsia"/>
                <w:sz w:val="22"/>
                <w:szCs w:val="22"/>
                <w:lang w:val="pt-BR" w:eastAsia="en-US"/>
              </w:rPr>
              <w:t xml:space="preserve">IR </w:t>
            </w:r>
            <w:r>
              <w:rPr>
                <w:rFonts w:hint="default" w:ascii="Calibri" w:hAnsi="Calibri" w:cs="Calibri" w:eastAsiaTheme="minorEastAsia"/>
                <w:sz w:val="22"/>
                <w:szCs w:val="22"/>
                <w:lang w:eastAsia="en-US"/>
              </w:rPr>
              <w:t xml:space="preserve">de </w:t>
            </w:r>
            <w:r>
              <w:rPr>
                <w:rFonts w:hint="default" w:ascii="Calibri" w:hAnsi="Calibri" w:cs="Calibri" w:eastAsiaTheme="minorEastAsia"/>
                <w:sz w:val="22"/>
                <w:szCs w:val="22"/>
                <w:lang w:val="pt-BR" w:eastAsia="en-US"/>
              </w:rPr>
              <w:t>2</w:t>
            </w:r>
            <w:r>
              <w:rPr>
                <w:rFonts w:hint="default" w:ascii="Calibri" w:hAnsi="Calibri" w:cs="Calibri" w:eastAsiaTheme="minorEastAsia"/>
                <w:sz w:val="22"/>
                <w:szCs w:val="22"/>
                <w:lang w:eastAsia="en-US"/>
              </w:rPr>
              <w:t>0 metros, FULL HD</w:t>
            </w:r>
            <w:r>
              <w:rPr>
                <w:rFonts w:hint="default" w:ascii="Calibri" w:hAnsi="Calibri" w:cs="Calibri" w:eastAsiaTheme="minorEastAsia"/>
                <w:sz w:val="22"/>
                <w:szCs w:val="22"/>
                <w:lang w:val="pt-BR" w:eastAsia="en-US"/>
              </w:rPr>
              <w:t xml:space="preserve">, </w:t>
            </w:r>
            <w:r>
              <w:rPr>
                <w:rFonts w:hint="default" w:ascii="Calibri" w:hAnsi="Calibri" w:eastAsia="SimSun" w:cs="Calibri"/>
                <w:sz w:val="22"/>
                <w:szCs w:val="22"/>
              </w:rPr>
              <w:t>Pixels efetivos 1920 (H) × 1080 (V)</w:t>
            </w:r>
            <w:r>
              <w:rPr>
                <w:rFonts w:hint="default" w:ascii="Calibri" w:hAnsi="Calibri" w:cs="Calibri" w:eastAsiaTheme="minorEastAsia"/>
                <w:sz w:val="22"/>
                <w:szCs w:val="22"/>
                <w:lang w:eastAsia="en-US"/>
              </w:rPr>
              <w:t>, sensor megapixel 1/2.7", lente de 3.6m</w:t>
            </w:r>
            <w:r>
              <w:rPr>
                <w:rFonts w:hint="default" w:ascii="Calibri" w:hAnsi="Calibri" w:cs="Calibri" w:eastAsiaTheme="minorEastAsia"/>
                <w:sz w:val="22"/>
                <w:szCs w:val="22"/>
                <w:lang w:val="pt-BR" w:eastAsia="en-US"/>
              </w:rPr>
              <w:t>m</w:t>
            </w:r>
            <w:r>
              <w:rPr>
                <w:rFonts w:hint="default" w:ascii="Calibri" w:hAnsi="Calibri" w:cs="Calibri" w:eastAsiaTheme="minorEastAsia"/>
                <w:sz w:val="22"/>
                <w:szCs w:val="22"/>
                <w:lang w:eastAsia="en-US"/>
              </w:rPr>
              <w:t xml:space="preserve">, ir inteligente, case </w:t>
            </w:r>
            <w:r>
              <w:rPr>
                <w:rFonts w:hint="default" w:ascii="Calibri" w:hAnsi="Calibri" w:cs="Calibri" w:eastAsiaTheme="minorEastAsia"/>
                <w:sz w:val="22"/>
                <w:szCs w:val="22"/>
                <w:lang w:val="pt-BR" w:eastAsia="en-US"/>
              </w:rPr>
              <w:t>plástico</w:t>
            </w:r>
            <w:bookmarkStart w:id="0" w:name="_GoBack"/>
            <w:bookmarkEnd w:id="0"/>
            <w:r>
              <w:rPr>
                <w:rFonts w:hint="default" w:ascii="Calibri" w:hAnsi="Calibri" w:cs="Calibri" w:eastAsiaTheme="minorEastAsia"/>
                <w:sz w:val="22"/>
                <w:szCs w:val="22"/>
                <w:lang w:eastAsia="en-US"/>
              </w:rPr>
              <w:t xml:space="preserve"> de alta resistência mecânica, proteção IP66,</w:t>
            </w:r>
            <w:r>
              <w:rPr>
                <w:rFonts w:hint="default" w:ascii="Calibri" w:hAnsi="Calibri" w:cs="Calibri" w:eastAsiaTheme="minorEastAsia"/>
                <w:sz w:val="22"/>
                <w:szCs w:val="22"/>
                <w:lang w:eastAsia="en-US"/>
              </w:rPr>
              <w:t xml:space="preserve"> instalação em ambientes internos e externos.</w:t>
            </w:r>
            <w:r>
              <w:rPr>
                <w:rFonts w:hint="default" w:ascii="Calibri" w:hAnsi="Calibri" w:cs="Calibri" w:eastAsiaTheme="minorEastAsia"/>
                <w:sz w:val="22"/>
                <w:szCs w:val="22"/>
                <w:lang w:val="pt-BR" w:eastAsia="en-US"/>
              </w:rPr>
              <w:t xml:space="preserve"> </w:t>
            </w:r>
            <w:r>
              <w:rPr>
                <w:rFonts w:hint="default" w:ascii="Calibri" w:hAnsi="Calibri" w:cs="Calibri" w:eastAsiaTheme="minorEastAsia"/>
                <w:sz w:val="22"/>
                <w:szCs w:val="22"/>
                <w:lang w:eastAsia="en-US"/>
              </w:rPr>
              <w:t xml:space="preserve">MARCA/MODELO DE REFERÊNCIA: INTELBRAS </w:t>
            </w:r>
            <w:r>
              <w:rPr>
                <w:rFonts w:hint="default" w:ascii="Calibri" w:hAnsi="Calibri" w:eastAsia="SimSun" w:cs="Calibri"/>
                <w:sz w:val="22"/>
                <w:szCs w:val="22"/>
              </w:rPr>
              <w:t>VHD 1220 B Full HD Geração 4</w:t>
            </w:r>
            <w:r>
              <w:rPr>
                <w:rFonts w:hint="default" w:ascii="Calibri" w:hAnsi="Calibri" w:cs="Calibri" w:eastAsiaTheme="minorEastAsia"/>
                <w:sz w:val="22"/>
                <w:szCs w:val="22"/>
                <w:lang w:eastAsia="en-US"/>
              </w:rPr>
              <w:t>, ou qualidade superior.</w:t>
            </w:r>
          </w:p>
        </w:tc>
        <w:tc>
          <w:tcPr>
            <w:tcW w:w="1128" w:type="dxa"/>
            <w:shd w:val="clear" w:color="auto" w:fill="auto"/>
            <w:vAlign w:val="center"/>
          </w:tcPr>
          <w:p>
            <w:pPr>
              <w:jc w:val="center"/>
              <w:rPr>
                <w:rFonts w:ascii="Carlito" w:hAnsi="Carlito" w:cs="Carlito" w:eastAsiaTheme="minorEastAsia"/>
                <w:sz w:val="22"/>
                <w:szCs w:val="22"/>
                <w:lang w:eastAsia="en-US"/>
              </w:rPr>
            </w:pPr>
          </w:p>
        </w:tc>
        <w:tc>
          <w:tcPr>
            <w:tcW w:w="1133"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UND</w:t>
            </w:r>
          </w:p>
        </w:tc>
        <w:tc>
          <w:tcPr>
            <w:tcW w:w="1475"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88</w:t>
            </w:r>
          </w:p>
        </w:tc>
        <w:tc>
          <w:tcPr>
            <w:tcW w:w="140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R$ 172,90</w:t>
            </w:r>
          </w:p>
        </w:tc>
        <w:tc>
          <w:tcPr>
            <w:tcW w:w="160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R$ 15.215,20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3</w:t>
            </w:r>
          </w:p>
        </w:tc>
        <w:tc>
          <w:tcPr>
            <w:tcW w:w="2801" w:type="dxa"/>
            <w:shd w:val="clear" w:color="auto" w:fill="auto"/>
          </w:tcPr>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FONTE DE ALIMENTAÇÃO - Características adicionais: estabilizada, tensão de alimentação 110/240 VCA, tensão saída 12 VDC, tipo chaveada, dimensões 200 x 100 x 50 mm, aplicação micro câmeras CFTV, corrente nominal 10 A, acessórios: fonte AC/DC 12V, potência nominal 120 W, frequência nominal 50/60 HZ.  MARCA/MODELO DE REFERÊNCIA: INTELBRAS, ou qualidade superior.</w:t>
            </w:r>
          </w:p>
        </w:tc>
        <w:tc>
          <w:tcPr>
            <w:tcW w:w="1128" w:type="dxa"/>
            <w:shd w:val="clear" w:color="auto" w:fill="auto"/>
            <w:vAlign w:val="center"/>
          </w:tcPr>
          <w:p>
            <w:pPr>
              <w:jc w:val="center"/>
              <w:rPr>
                <w:rFonts w:ascii="Carlito" w:hAnsi="Carlito" w:cs="Carlito" w:eastAsiaTheme="minorEastAsia"/>
                <w:sz w:val="22"/>
                <w:szCs w:val="22"/>
                <w:lang w:eastAsia="en-US"/>
              </w:rPr>
            </w:pPr>
          </w:p>
        </w:tc>
        <w:tc>
          <w:tcPr>
            <w:tcW w:w="1133"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UND</w:t>
            </w:r>
          </w:p>
        </w:tc>
        <w:tc>
          <w:tcPr>
            <w:tcW w:w="1475"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12</w:t>
            </w:r>
          </w:p>
        </w:tc>
        <w:tc>
          <w:tcPr>
            <w:tcW w:w="140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R$ 76,30</w:t>
            </w:r>
          </w:p>
        </w:tc>
        <w:tc>
          <w:tcPr>
            <w:tcW w:w="160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R$ 915,60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4</w:t>
            </w:r>
          </w:p>
        </w:tc>
        <w:tc>
          <w:tcPr>
            <w:tcW w:w="2801" w:type="dxa"/>
            <w:shd w:val="clear" w:color="auto" w:fill="auto"/>
          </w:tcPr>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 xml:space="preserve">Cabo Coaxial Flexível RF 4mm + </w:t>
            </w:r>
            <w:r>
              <w:rPr>
                <w:rFonts w:ascii="Carlito" w:hAnsi="Carlito" w:cs="Carlito" w:eastAsiaTheme="minorEastAsia"/>
                <w:shd w:val="clear" w:color="auto" w:fill="FFFFFF"/>
                <w:lang w:eastAsia="en-US"/>
              </w:rPr>
              <w:t>Bipolar Híbrido</w:t>
            </w:r>
            <w:r>
              <w:rPr>
                <w:rFonts w:ascii="Carlito" w:hAnsi="Carlito" w:cs="Carlito" w:eastAsiaTheme="minorEastAsia"/>
                <w:sz w:val="22"/>
                <w:szCs w:val="22"/>
                <w:lang w:eastAsia="en-US"/>
              </w:rPr>
              <w:t xml:space="preserve"> 2 x 26 Awg, 85% malha, aplicação em câmeras (CFTV), bobina com 100m.</w:t>
            </w:r>
          </w:p>
        </w:tc>
        <w:tc>
          <w:tcPr>
            <w:tcW w:w="1128" w:type="dxa"/>
            <w:shd w:val="clear" w:color="auto" w:fill="auto"/>
            <w:vAlign w:val="center"/>
          </w:tcPr>
          <w:p>
            <w:pPr>
              <w:jc w:val="center"/>
              <w:rPr>
                <w:rFonts w:ascii="Carlito" w:hAnsi="Carlito" w:cs="Carlito" w:eastAsiaTheme="minorEastAsia"/>
                <w:sz w:val="22"/>
                <w:szCs w:val="22"/>
                <w:lang w:eastAsia="en-US"/>
              </w:rPr>
            </w:pPr>
          </w:p>
        </w:tc>
        <w:tc>
          <w:tcPr>
            <w:tcW w:w="1133"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UND</w:t>
            </w:r>
          </w:p>
        </w:tc>
        <w:tc>
          <w:tcPr>
            <w:tcW w:w="1475"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30</w:t>
            </w:r>
          </w:p>
        </w:tc>
        <w:tc>
          <w:tcPr>
            <w:tcW w:w="140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R$ 130,25</w:t>
            </w:r>
          </w:p>
        </w:tc>
        <w:tc>
          <w:tcPr>
            <w:tcW w:w="160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R$ 3.907,50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5</w:t>
            </w:r>
          </w:p>
        </w:tc>
        <w:tc>
          <w:tcPr>
            <w:tcW w:w="2801" w:type="dxa"/>
            <w:shd w:val="clear" w:color="auto" w:fill="auto"/>
          </w:tcPr>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Conector BNC macho, com mola e parafuso 4mm, antirruído, para CFTV.</w:t>
            </w:r>
          </w:p>
        </w:tc>
        <w:tc>
          <w:tcPr>
            <w:tcW w:w="1128" w:type="dxa"/>
            <w:shd w:val="clear" w:color="auto" w:fill="auto"/>
            <w:vAlign w:val="center"/>
          </w:tcPr>
          <w:p>
            <w:pPr>
              <w:jc w:val="center"/>
              <w:rPr>
                <w:rFonts w:ascii="Carlito" w:hAnsi="Carlito" w:cs="Carlito" w:eastAsiaTheme="minorEastAsia"/>
                <w:sz w:val="22"/>
                <w:szCs w:val="22"/>
                <w:lang w:eastAsia="en-US"/>
              </w:rPr>
            </w:pPr>
          </w:p>
        </w:tc>
        <w:tc>
          <w:tcPr>
            <w:tcW w:w="1133"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UND</w:t>
            </w:r>
          </w:p>
        </w:tc>
        <w:tc>
          <w:tcPr>
            <w:tcW w:w="1475"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200</w:t>
            </w:r>
          </w:p>
        </w:tc>
        <w:tc>
          <w:tcPr>
            <w:tcW w:w="140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R$ 3,11</w:t>
            </w:r>
          </w:p>
        </w:tc>
        <w:tc>
          <w:tcPr>
            <w:tcW w:w="160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R$ 622,00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6</w:t>
            </w:r>
          </w:p>
        </w:tc>
        <w:tc>
          <w:tcPr>
            <w:tcW w:w="2801" w:type="dxa"/>
            <w:shd w:val="clear" w:color="auto" w:fill="auto"/>
          </w:tcPr>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Conector P4 macho com borne para alimentação 12v  - dispensa uso de solda; medida: 5mm externo (negativo) 2mm interno (positivo); 2 bornes com parafuso para conexão de fios, ideal para CFTV.</w:t>
            </w:r>
          </w:p>
        </w:tc>
        <w:tc>
          <w:tcPr>
            <w:tcW w:w="1128" w:type="dxa"/>
            <w:shd w:val="clear" w:color="auto" w:fill="auto"/>
            <w:vAlign w:val="center"/>
          </w:tcPr>
          <w:p>
            <w:pPr>
              <w:jc w:val="center"/>
              <w:rPr>
                <w:rFonts w:ascii="Carlito" w:hAnsi="Carlito" w:cs="Carlito" w:eastAsiaTheme="minorEastAsia"/>
                <w:sz w:val="22"/>
                <w:szCs w:val="22"/>
                <w:lang w:eastAsia="en-US"/>
              </w:rPr>
            </w:pPr>
          </w:p>
        </w:tc>
        <w:tc>
          <w:tcPr>
            <w:tcW w:w="1133"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UND</w:t>
            </w:r>
          </w:p>
        </w:tc>
        <w:tc>
          <w:tcPr>
            <w:tcW w:w="1475"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200</w:t>
            </w:r>
          </w:p>
        </w:tc>
        <w:tc>
          <w:tcPr>
            <w:tcW w:w="140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R$ 2,32</w:t>
            </w:r>
          </w:p>
        </w:tc>
        <w:tc>
          <w:tcPr>
            <w:tcW w:w="160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R$ 464,00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7</w:t>
            </w:r>
          </w:p>
        </w:tc>
        <w:tc>
          <w:tcPr>
            <w:tcW w:w="2801" w:type="dxa"/>
            <w:shd w:val="clear" w:color="auto" w:fill="auto"/>
          </w:tcPr>
          <w:p>
            <w:pPr>
              <w:jc w:val="both"/>
              <w:rPr>
                <w:rFonts w:ascii="Carlito" w:hAnsi="Carlito" w:cs="Carlito" w:eastAsiaTheme="minorEastAsia"/>
                <w:sz w:val="22"/>
                <w:szCs w:val="22"/>
                <w:lang w:eastAsia="en-US"/>
              </w:rPr>
            </w:pPr>
            <w:r>
              <w:rPr>
                <w:rFonts w:ascii="Carlito" w:hAnsi="Carlito" w:cs="Carlito" w:eastAsiaTheme="minorEastAsia"/>
                <w:sz w:val="22"/>
                <w:szCs w:val="22"/>
                <w:lang w:eastAsia="en-US"/>
              </w:rPr>
              <w:t xml:space="preserve">Extensor HDMI 3D – suporte de transmissão de até 30 metros via cabo de rede UTP RJ45 CAT5E/6; Padrão Ieee-568b. Dimensões  aproximadas: 16 x 11 x 16 cm - Incluso 2 Aparelhos. </w:t>
            </w:r>
          </w:p>
        </w:tc>
        <w:tc>
          <w:tcPr>
            <w:tcW w:w="1128" w:type="dxa"/>
            <w:shd w:val="clear" w:color="auto" w:fill="auto"/>
            <w:vAlign w:val="center"/>
          </w:tcPr>
          <w:p>
            <w:pPr>
              <w:jc w:val="center"/>
              <w:rPr>
                <w:rFonts w:ascii="Carlito" w:hAnsi="Carlito" w:cs="Carlito" w:eastAsiaTheme="minorEastAsia"/>
                <w:sz w:val="22"/>
                <w:szCs w:val="22"/>
                <w:lang w:eastAsia="en-US"/>
              </w:rPr>
            </w:pPr>
          </w:p>
        </w:tc>
        <w:tc>
          <w:tcPr>
            <w:tcW w:w="1133"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UND</w:t>
            </w:r>
          </w:p>
        </w:tc>
        <w:tc>
          <w:tcPr>
            <w:tcW w:w="1475"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12</w:t>
            </w:r>
          </w:p>
        </w:tc>
        <w:tc>
          <w:tcPr>
            <w:tcW w:w="1408"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R$ 23,20</w:t>
            </w:r>
          </w:p>
        </w:tc>
        <w:tc>
          <w:tcPr>
            <w:tcW w:w="1600" w:type="dxa"/>
            <w:shd w:val="clear" w:color="auto" w:fill="auto"/>
            <w:vAlign w:val="center"/>
          </w:tcPr>
          <w:p>
            <w:pPr>
              <w:jc w:val="center"/>
              <w:rPr>
                <w:rFonts w:ascii="Carlito" w:hAnsi="Carlito" w:cs="Carlito" w:eastAsiaTheme="minorEastAsia"/>
                <w:sz w:val="22"/>
                <w:szCs w:val="22"/>
                <w:lang w:eastAsia="en-US"/>
              </w:rPr>
            </w:pPr>
            <w:r>
              <w:rPr>
                <w:rFonts w:ascii="Carlito" w:hAnsi="Carlito" w:cs="Carlito" w:eastAsiaTheme="minorEastAsia"/>
                <w:sz w:val="22"/>
                <w:szCs w:val="22"/>
                <w:lang w:eastAsia="en-US"/>
              </w:rPr>
              <w:t>R$ 278,40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47" w:type="dxa"/>
            <w:gridSpan w:val="5"/>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VALOR TOTAL ESTIMADO PARA OS ITENS</w:t>
            </w:r>
          </w:p>
        </w:tc>
        <w:tc>
          <w:tcPr>
            <w:tcW w:w="3008" w:type="dxa"/>
            <w:gridSpan w:val="2"/>
            <w:shd w:val="clear" w:color="auto" w:fill="7E7E7E" w:themeFill="text1" w:themeFillTint="80"/>
            <w:vAlign w:val="center"/>
          </w:tcPr>
          <w:p>
            <w:pPr>
              <w:jc w:val="center"/>
              <w:rPr>
                <w:rFonts w:ascii="Carlito" w:hAnsi="Carlito" w:cs="Carlito" w:eastAsiaTheme="minorEastAsia"/>
                <w:b/>
                <w:sz w:val="22"/>
                <w:szCs w:val="22"/>
                <w:lang w:eastAsia="en-US"/>
              </w:rPr>
            </w:pPr>
            <w:r>
              <w:rPr>
                <w:rFonts w:ascii="Carlito" w:hAnsi="Carlito" w:cs="Carlito" w:eastAsiaTheme="minorEastAsia"/>
                <w:b/>
                <w:sz w:val="22"/>
                <w:szCs w:val="22"/>
                <w:lang w:eastAsia="en-US"/>
              </w:rPr>
              <w:t>R$ 29.835,70</w:t>
            </w:r>
          </w:p>
        </w:tc>
      </w:tr>
    </w:tbl>
    <w:p>
      <w:pPr>
        <w:rPr>
          <w:rFonts w:ascii="Carlito" w:hAnsi="Carlito" w:cs="Carlito"/>
        </w:rPr>
      </w:pPr>
    </w:p>
    <w:p>
      <w:pPr>
        <w:pStyle w:val="31"/>
        <w:numPr>
          <w:ilvl w:val="0"/>
          <w:numId w:val="1"/>
        </w:numPr>
        <w:ind w:left="357" w:hanging="357"/>
        <w:rPr>
          <w:rFonts w:ascii="Carlito" w:hAnsi="Carlito" w:cs="Carlito"/>
          <w:color w:val="auto"/>
        </w:rPr>
      </w:pPr>
      <w:r>
        <w:rPr>
          <w:rFonts w:ascii="Carlito" w:hAnsi="Carlito" w:cs="Carlito"/>
          <w:color w:val="auto"/>
          <w:sz w:val="24"/>
          <w:szCs w:val="24"/>
        </w:rPr>
        <w:t>JUSTIFICATIVA E OBJETIVO DA CONTRATAÇÃO</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A presente contratação tem por objetivo a implementação de sistema de proteção e segurança eletrônica – TIPO CFTV, destinado às unidades administrativas vinculadas à Reitoria do IFPB, auxiliando, por conseguinte, na prevenção ao roubo e extravio de bens, assim como ser um inibidor contra possíveis atos de vandalismo às instalações, e em casos de sinistro ou outros incidentes, identificar os envolvidos. Hoje, as unidades não dispõem de equipamentos de segurança com vídeo, o que tem contribuído para pequenos furtos nos ambientes internos da instituição. Além disso, faz-se necessário o monitoramento externo para coibir outros delitos mais graves.</w:t>
      </w:r>
    </w:p>
    <w:p>
      <w:pPr>
        <w:numPr>
          <w:ilvl w:val="1"/>
          <w:numId w:val="1"/>
        </w:numPr>
        <w:spacing w:before="120" w:after="120" w:line="276" w:lineRule="auto"/>
        <w:ind w:left="425" w:firstLine="0"/>
        <w:jc w:val="both"/>
        <w:rPr>
          <w:rFonts w:ascii="Carlito" w:hAnsi="Carlito" w:cs="Carlito"/>
        </w:rPr>
      </w:pPr>
      <w:r>
        <w:rPr>
          <w:rFonts w:ascii="Carlito" w:hAnsi="Carlito" w:cs="Carlito"/>
          <w:sz w:val="24"/>
        </w:rPr>
        <w:t xml:space="preserve">O sistema de proteção e segurança eletrônica – TIPO CFTV tem como principal escopo possibilitar o monitoramento de vários locais em um único ponto - Central de Monitoramento - centralizando o gerenciamento e facilitando a tomada de decisões, complementando a vigilância convencional na defesa ao patrimônio do IFPB, constituído por bens móveis e imóveis próprios, ou de terceiros, bem como a segurança dos servidores, comunidade acadêmica e demais pessoas em geral que se utilizam das instalações do IFPB - Reitoria.  </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CLASSIFICAÇÃO DOS BENS COMUNS</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Os itens constantes do presente termo de referência estão classificados como materiais de uso comum em conformidade com o art. 1º caput e parágrafo único da Lei 10.520 de 17 de julho de 2002.</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Este Termo de Referência foi elaborado em cumprimento ao disposto no inciso I e § 2º do artigo 9º do Decreto nº 5.450/05.</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 xml:space="preserve">O Instituto Federal de Educação, Ciência e Tecnologia da Paraíba pretende contratar, com base na Lei nº 10.520/02, no Decreto nº 5.450/05, na Lei nº 8.666/93 e demais normas legais e regulamentares, pessoa jurídica para fornecimento do material pretendido. </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ENTREGA E CRITÉRIOS DE ACEITAÇÃO DO OBJETO.</w:t>
      </w:r>
    </w:p>
    <w:p>
      <w:pPr>
        <w:numPr>
          <w:ilvl w:val="1"/>
          <w:numId w:val="1"/>
        </w:numPr>
        <w:spacing w:before="120" w:after="120" w:line="276" w:lineRule="auto"/>
        <w:ind w:left="425" w:firstLine="0"/>
        <w:jc w:val="both"/>
        <w:rPr>
          <w:rFonts w:ascii="Carlito" w:hAnsi="Carlito" w:cs="Carlito"/>
          <w:sz w:val="24"/>
        </w:rPr>
      </w:pPr>
      <w:r>
        <w:rPr>
          <w:rFonts w:ascii="Carlito" w:hAnsi="Carlito" w:cs="Carlito"/>
          <w:iCs/>
          <w:sz w:val="24"/>
        </w:rPr>
        <w:t xml:space="preserve">O prazo de entrega dos bens é de </w:t>
      </w:r>
      <w:r>
        <w:rPr>
          <w:rFonts w:ascii="Carlito" w:hAnsi="Carlito" w:cs="Carlito"/>
          <w:b/>
          <w:bCs/>
          <w:i/>
          <w:iCs/>
          <w:sz w:val="24"/>
        </w:rPr>
        <w:t>15 (quinze)dias úteis</w:t>
      </w:r>
      <w:r>
        <w:rPr>
          <w:rFonts w:ascii="Carlito" w:hAnsi="Carlito" w:cs="Carlito"/>
          <w:iCs/>
          <w:sz w:val="24"/>
        </w:rPr>
        <w:t xml:space="preserve">, contados do(a) recebimento da nota de empenho, em remessa </w:t>
      </w:r>
      <w:r>
        <w:rPr>
          <w:rFonts w:ascii="Carlito" w:hAnsi="Carlito" w:cs="Carlito"/>
          <w:sz w:val="24"/>
        </w:rPr>
        <w:t>única</w:t>
      </w:r>
      <w:r>
        <w:rPr>
          <w:rFonts w:ascii="Carlito" w:hAnsi="Carlito" w:cs="Carlito"/>
          <w:iCs/>
          <w:sz w:val="24"/>
        </w:rPr>
        <w:t xml:space="preserve">, no seguinte endereço: </w:t>
      </w:r>
      <w:r>
        <w:rPr>
          <w:rFonts w:ascii="Carlito" w:hAnsi="Carlito" w:cs="Carlito"/>
          <w:b/>
          <w:bCs/>
          <w:i/>
          <w:iCs/>
          <w:sz w:val="24"/>
        </w:rPr>
        <w:t>Av. Almirante Barroso, 1077 – Centro – João Pessoa/PB – CEP: 58.013-120.</w:t>
      </w:r>
    </w:p>
    <w:p>
      <w:pPr>
        <w:numPr>
          <w:ilvl w:val="1"/>
          <w:numId w:val="1"/>
        </w:numPr>
        <w:spacing w:before="120" w:after="120" w:line="276" w:lineRule="auto"/>
        <w:ind w:left="425" w:firstLine="0"/>
        <w:jc w:val="both"/>
        <w:rPr>
          <w:rFonts w:ascii="Carlito" w:hAnsi="Carlito" w:cs="Carlito"/>
          <w:sz w:val="24"/>
        </w:rPr>
      </w:pPr>
      <w:r>
        <w:rPr>
          <w:rFonts w:ascii="Carlito" w:hAnsi="Carlito" w:cs="Carlito"/>
          <w:bCs/>
          <w:sz w:val="24"/>
        </w:rPr>
        <w:t>No caso de produtos perecíveis, o prazo de validade na data da entrega não poderá ser inferior a metade do prazo total recomendado pelo fabricante.</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 xml:space="preserve">Os bens serão recebidos provisoriamente no prazo de </w:t>
      </w:r>
      <w:r>
        <w:rPr>
          <w:rFonts w:ascii="Carlito" w:hAnsi="Carlito" w:cs="Carlito"/>
          <w:b/>
          <w:bCs/>
          <w:i/>
          <w:iCs/>
          <w:sz w:val="24"/>
        </w:rPr>
        <w:t>5(cinco) dias</w:t>
      </w:r>
      <w:r>
        <w:rPr>
          <w:rFonts w:ascii="Carlito" w:hAnsi="Carlito" w:cs="Carlito"/>
          <w:sz w:val="24"/>
        </w:rPr>
        <w:t xml:space="preserve">, pelo(a) </w:t>
      </w:r>
      <w:r>
        <w:rPr>
          <w:rFonts w:ascii="Carlito" w:hAnsi="Carlito" w:cs="Carlito"/>
          <w:iCs/>
          <w:sz w:val="24"/>
        </w:rPr>
        <w:t>responsável</w:t>
      </w:r>
      <w:r>
        <w:rPr>
          <w:rFonts w:ascii="Carlito" w:hAnsi="Carlito" w:cs="Carlito"/>
          <w:sz w:val="24"/>
        </w:rPr>
        <w:t xml:space="preserve"> pelo acompanhamento e fiscalização do contrato, para efeito de posterior verificação de sua conformidade com as especificações constantes neste Termo de Referência e na proposta. </w:t>
      </w:r>
    </w:p>
    <w:p>
      <w:pPr>
        <w:numPr>
          <w:ilvl w:val="1"/>
          <w:numId w:val="1"/>
        </w:numPr>
        <w:spacing w:before="120" w:after="120" w:line="276" w:lineRule="auto"/>
        <w:ind w:left="425" w:firstLine="0"/>
        <w:jc w:val="both"/>
        <w:rPr>
          <w:rFonts w:ascii="Carlito" w:hAnsi="Carlito" w:cs="Carlito"/>
          <w:sz w:val="24"/>
        </w:rPr>
      </w:pPr>
      <w:r>
        <w:rPr>
          <w:rFonts w:ascii="Carlito" w:hAnsi="Carlito" w:cs="Carlito"/>
          <w:bCs/>
          <w:sz w:val="24"/>
        </w:rPr>
        <w:t xml:space="preserve">Os bens poderão ser rejeitados, no todo ou em parte, quando em desacordo com as especificações constantes neste Termo de Referência e na proposta, devendo ser substituídos no prazo de </w:t>
      </w:r>
      <w:r>
        <w:rPr>
          <w:rFonts w:ascii="Carlito" w:hAnsi="Carlito" w:cs="Carlito"/>
          <w:b/>
          <w:bCs/>
          <w:i/>
          <w:iCs/>
          <w:sz w:val="24"/>
        </w:rPr>
        <w:t>15 (quinze)dias</w:t>
      </w:r>
      <w:r>
        <w:rPr>
          <w:rFonts w:ascii="Carlito" w:hAnsi="Carlito" w:cs="Carlito"/>
          <w:bCs/>
          <w:sz w:val="24"/>
        </w:rPr>
        <w:t>, a contar da notificação da contratada, às suas custas, sem prejuízo da aplicação das penalidades.</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 xml:space="preserve">Os bens serão recebidos definitivamente no prazo de </w:t>
      </w:r>
      <w:r>
        <w:rPr>
          <w:rFonts w:ascii="Carlito" w:hAnsi="Carlito" w:cs="Carlito"/>
          <w:b/>
          <w:bCs/>
          <w:i/>
          <w:iCs/>
          <w:sz w:val="24"/>
        </w:rPr>
        <w:t>5(cinco) dias</w:t>
      </w:r>
      <w:r>
        <w:rPr>
          <w:rFonts w:ascii="Carlito" w:hAnsi="Carlito" w:cs="Carlito"/>
          <w:sz w:val="24"/>
        </w:rPr>
        <w:t>, contados do recebimento provisório, após a verificação da qualidade e quantidade do material e consequente aceitação mediante termo circunstanciado.</w:t>
      </w:r>
    </w:p>
    <w:p>
      <w:pPr>
        <w:numPr>
          <w:ilvl w:val="2"/>
          <w:numId w:val="1"/>
        </w:numPr>
        <w:spacing w:before="120" w:after="120" w:line="276" w:lineRule="auto"/>
        <w:ind w:left="1134" w:firstLine="0"/>
        <w:jc w:val="both"/>
        <w:rPr>
          <w:rFonts w:ascii="Carlito" w:hAnsi="Carlito" w:cs="Carlito"/>
          <w:b/>
          <w:bCs/>
          <w:szCs w:val="20"/>
        </w:rPr>
      </w:pPr>
      <w:r>
        <w:rPr>
          <w:rFonts w:ascii="Carlito" w:hAnsi="Carlito" w:cs="Carlito"/>
          <w:sz w:val="24"/>
          <w:lang w:eastAsia="en-US"/>
        </w:rPr>
        <w:t>Na hipótese de a verificação a que se refere o subitem anterior não ser procedida dentro do prazo fixado, reputar-se-á como realizada, consumando-se o recebimento definitivo no dia do esgotamento do prazo.</w:t>
      </w:r>
    </w:p>
    <w:p>
      <w:pPr>
        <w:numPr>
          <w:ilvl w:val="1"/>
          <w:numId w:val="1"/>
        </w:numPr>
        <w:spacing w:before="120" w:after="120" w:line="276" w:lineRule="auto"/>
        <w:ind w:left="425" w:firstLine="0"/>
        <w:jc w:val="both"/>
        <w:rPr>
          <w:rFonts w:ascii="Carlito" w:hAnsi="Carlito" w:cs="Carlito"/>
          <w:szCs w:val="20"/>
        </w:rPr>
      </w:pPr>
      <w:r>
        <w:rPr>
          <w:rFonts w:ascii="Carlito" w:hAnsi="Carlito" w:cs="Carlito"/>
          <w:sz w:val="24"/>
          <w:lang w:eastAsia="en-US"/>
        </w:rPr>
        <w:t>O recebimento provisório ou definitivo do objeto não exclui a responsabilidade da contratada pelos prejuízos resultantes da incorreta execução do contrato.</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lang w:eastAsia="en-US"/>
        </w:rPr>
        <w:t>OBRIGAÇÕES DA CONTRATANTE</w:t>
      </w:r>
    </w:p>
    <w:p>
      <w:pPr>
        <w:numPr>
          <w:ilvl w:val="1"/>
          <w:numId w:val="1"/>
        </w:numPr>
        <w:spacing w:before="120" w:after="120" w:line="276" w:lineRule="auto"/>
        <w:ind w:left="425" w:firstLine="0"/>
        <w:jc w:val="both"/>
        <w:rPr>
          <w:rFonts w:ascii="Carlito" w:hAnsi="Carlito" w:cs="Carlito"/>
          <w:b/>
          <w:szCs w:val="20"/>
        </w:rPr>
      </w:pPr>
      <w:r>
        <w:rPr>
          <w:rFonts w:ascii="Carlito" w:hAnsi="Carlito" w:cs="Carlito"/>
          <w:sz w:val="24"/>
        </w:rPr>
        <w:t>São obrigações da Contratante:</w:t>
      </w:r>
    </w:p>
    <w:p>
      <w:pPr>
        <w:numPr>
          <w:ilvl w:val="2"/>
          <w:numId w:val="1"/>
        </w:numPr>
        <w:spacing w:before="120" w:after="120" w:line="276" w:lineRule="auto"/>
        <w:ind w:left="1134" w:firstLine="0"/>
        <w:jc w:val="both"/>
        <w:rPr>
          <w:rFonts w:ascii="Carlito" w:hAnsi="Carlito" w:cs="Carlito"/>
          <w:b/>
          <w:szCs w:val="20"/>
        </w:rPr>
      </w:pPr>
      <w:r>
        <w:rPr>
          <w:rFonts w:ascii="Carlito" w:hAnsi="Carlito" w:cs="Carlito"/>
          <w:sz w:val="24"/>
        </w:rPr>
        <w:t>receber o objeto no prazo e condições estabelecidas no Edital e seus anexos;</w:t>
      </w:r>
    </w:p>
    <w:p>
      <w:pPr>
        <w:numPr>
          <w:ilvl w:val="2"/>
          <w:numId w:val="1"/>
        </w:numPr>
        <w:spacing w:before="120" w:after="120" w:line="276" w:lineRule="auto"/>
        <w:ind w:left="1134" w:firstLine="0"/>
        <w:jc w:val="both"/>
        <w:rPr>
          <w:rFonts w:ascii="Carlito" w:hAnsi="Carlito" w:cs="Carlito"/>
          <w:b/>
          <w:szCs w:val="20"/>
        </w:rPr>
      </w:pPr>
      <w:r>
        <w:rPr>
          <w:rFonts w:ascii="Carlito" w:hAnsi="Carlito" w:cs="Carlito"/>
          <w:sz w:val="24"/>
          <w:lang w:eastAsia="en-US"/>
        </w:rPr>
        <w:t>verificar minuciosamente, no prazo fixado, a conformidade dos bens recebidos provisoriamente com as especificações constantes do Edital e da proposta, para fins de aceitação e recebimento definitivo;</w:t>
      </w:r>
    </w:p>
    <w:p>
      <w:pPr>
        <w:numPr>
          <w:ilvl w:val="2"/>
          <w:numId w:val="1"/>
        </w:numPr>
        <w:spacing w:before="120" w:after="120" w:line="276" w:lineRule="auto"/>
        <w:ind w:left="1134" w:firstLine="0"/>
        <w:jc w:val="both"/>
        <w:rPr>
          <w:rFonts w:ascii="Carlito" w:hAnsi="Carlito" w:cs="Carlito"/>
          <w:b/>
          <w:szCs w:val="20"/>
        </w:rPr>
      </w:pPr>
      <w:r>
        <w:rPr>
          <w:rFonts w:ascii="Carlito" w:hAnsi="Carlito" w:cs="Carlito"/>
          <w:sz w:val="24"/>
        </w:rPr>
        <w:t>comunicar à Contratada, por escrito, sobre imperfeições, falhas ou irregularidades verificadas no objeto fornecido, para que seja substituído, reparado ou corrigido;</w:t>
      </w:r>
    </w:p>
    <w:p>
      <w:pPr>
        <w:numPr>
          <w:ilvl w:val="2"/>
          <w:numId w:val="1"/>
        </w:numPr>
        <w:spacing w:before="120" w:after="120" w:line="276" w:lineRule="auto"/>
        <w:ind w:left="1134" w:firstLine="0"/>
        <w:jc w:val="both"/>
        <w:rPr>
          <w:rFonts w:ascii="Carlito" w:hAnsi="Carlito" w:cs="Carlito"/>
          <w:b/>
          <w:szCs w:val="20"/>
        </w:rPr>
      </w:pPr>
      <w:r>
        <w:rPr>
          <w:rFonts w:ascii="Carlito" w:hAnsi="Carlito" w:cs="Carlito"/>
          <w:sz w:val="24"/>
          <w:lang w:eastAsia="en-US"/>
        </w:rPr>
        <w:t>acompanhar e fiscalizar o cumprimento das obrigações da Contratada, através de comissão/servidor especialmente designado;</w:t>
      </w:r>
    </w:p>
    <w:p>
      <w:pPr>
        <w:numPr>
          <w:ilvl w:val="2"/>
          <w:numId w:val="1"/>
        </w:numPr>
        <w:spacing w:before="120" w:after="120" w:line="276" w:lineRule="auto"/>
        <w:ind w:left="1134" w:firstLine="0"/>
        <w:jc w:val="both"/>
        <w:rPr>
          <w:rFonts w:ascii="Carlito" w:hAnsi="Carlito" w:cs="Carlito"/>
          <w:b/>
          <w:szCs w:val="20"/>
        </w:rPr>
      </w:pPr>
      <w:r>
        <w:rPr>
          <w:rFonts w:ascii="Carlito" w:hAnsi="Carlito" w:cs="Carlito"/>
          <w:sz w:val="24"/>
        </w:rPr>
        <w:t>efetuar o pagamento à Contratadano valor correspondente ao fornecimento do objeto, no prazo e forma estabelecidos no Edital e seus anexos;</w:t>
      </w:r>
    </w:p>
    <w:p>
      <w:pPr>
        <w:numPr>
          <w:ilvl w:val="1"/>
          <w:numId w:val="1"/>
        </w:numPr>
        <w:spacing w:before="120" w:after="120" w:line="276" w:lineRule="auto"/>
        <w:ind w:left="425" w:firstLine="0"/>
        <w:jc w:val="both"/>
        <w:rPr>
          <w:rFonts w:ascii="Carlito" w:hAnsi="Carlito" w:cs="Carlito"/>
          <w:b/>
          <w:szCs w:val="20"/>
        </w:rPr>
      </w:pPr>
      <w:r>
        <w:rPr>
          <w:rFonts w:ascii="Carlito" w:hAnsi="Carlito" w:cs="Carlito"/>
          <w:sz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OBRIGAÇÕES DA CONTRATADA</w:t>
      </w:r>
    </w:p>
    <w:p>
      <w:pPr>
        <w:numPr>
          <w:ilvl w:val="1"/>
          <w:numId w:val="1"/>
        </w:numPr>
        <w:spacing w:before="120" w:after="120" w:line="276" w:lineRule="auto"/>
        <w:ind w:left="425" w:firstLine="0"/>
        <w:jc w:val="both"/>
        <w:rPr>
          <w:rFonts w:ascii="Carlito" w:hAnsi="Carlito" w:cs="Carlito"/>
          <w:b/>
          <w:szCs w:val="20"/>
        </w:rPr>
      </w:pPr>
      <w:r>
        <w:rPr>
          <w:rFonts w:ascii="Carlito" w:hAnsi="Carlito" w:cs="Carlito"/>
          <w:sz w:val="24"/>
        </w:rPr>
        <w:t>A Contratada deve cumprir todas as obrigações constantes no Edital, seus anexos e sua proposta, assumindo como exclusivamente seus os riscos e as despesas decorrentes da boa e perfeita execução do objeto e, ainda:</w:t>
      </w:r>
    </w:p>
    <w:p>
      <w:pPr>
        <w:numPr>
          <w:ilvl w:val="2"/>
          <w:numId w:val="1"/>
        </w:numPr>
        <w:spacing w:before="120" w:after="120" w:line="276" w:lineRule="auto"/>
        <w:ind w:left="1134" w:firstLine="0"/>
        <w:jc w:val="both"/>
        <w:rPr>
          <w:rFonts w:ascii="Carlito" w:hAnsi="Carlito" w:cs="Carlito"/>
          <w:b/>
          <w:szCs w:val="20"/>
        </w:rPr>
      </w:pPr>
      <w:r>
        <w:rPr>
          <w:rFonts w:ascii="Carlito" w:hAnsi="Carlito" w:cs="Carlito"/>
          <w:sz w:val="24"/>
        </w:rPr>
        <w:t>efetuar a entrega do objeto em perfeitas condições, conforme especificações, prazo e local constantes no Termo de Referência e seus anexos, acompanhado da respectiva nota fiscal, na qual constarão as indicações referentes a:</w:t>
      </w:r>
      <w:r>
        <w:rPr>
          <w:rFonts w:ascii="Carlito" w:hAnsi="Carlito" w:cs="Carlito"/>
          <w:i/>
          <w:iCs/>
          <w:sz w:val="24"/>
        </w:rPr>
        <w:t>marca, fabricante, modelo, procedência e prazo de garantia ou validade;</w:t>
      </w:r>
    </w:p>
    <w:p>
      <w:pPr>
        <w:numPr>
          <w:ilvl w:val="3"/>
          <w:numId w:val="1"/>
        </w:numPr>
        <w:spacing w:before="120" w:after="120" w:line="276" w:lineRule="auto"/>
        <w:ind w:left="1701" w:firstLine="0"/>
        <w:jc w:val="both"/>
        <w:rPr>
          <w:rFonts w:ascii="Carlito" w:hAnsi="Carlito" w:cs="Carlito"/>
          <w:sz w:val="24"/>
        </w:rPr>
      </w:pPr>
      <w:r>
        <w:rPr>
          <w:rFonts w:ascii="Carlito" w:hAnsi="Carlito" w:cs="Carlito"/>
          <w:sz w:val="24"/>
        </w:rPr>
        <w:t xml:space="preserve">O objeto deve estar acompanhado do manual do usuário, com uma </w:t>
      </w:r>
      <w:r>
        <w:rPr>
          <w:rFonts w:ascii="Carlito" w:hAnsi="Carlito" w:cs="Carlito"/>
          <w:bCs/>
          <w:sz w:val="24"/>
          <w:lang w:eastAsia="en-US"/>
        </w:rPr>
        <w:t>versão</w:t>
      </w:r>
      <w:r>
        <w:rPr>
          <w:rFonts w:ascii="Carlito" w:hAnsi="Carlito" w:cs="Carlito"/>
          <w:sz w:val="24"/>
        </w:rPr>
        <w:t xml:space="preserve"> em português e da relação da rede de assistência técnica autorizada;</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responsabilizar-se pelos vícios e danos decorrentes do objeto, de acordo com os artigos 12, 13 e 17 a 27, do Código de Defesa do Consumidor (Lei nº 8.078, de 1990);</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substituir, reparar ou corrigir, às suas expensas, no prazo fixado neste Termo de Referência, o objeto com avarias ou defeitos;</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 xml:space="preserve">comunicar à Contratante, no prazo máximo de </w:t>
      </w:r>
      <w:r>
        <w:rPr>
          <w:rFonts w:ascii="Carlito" w:hAnsi="Carlito" w:cs="Carlito"/>
          <w:b/>
          <w:bCs/>
          <w:i/>
          <w:iCs/>
          <w:sz w:val="24"/>
        </w:rPr>
        <w:t>24 (vinte e quatro) horas</w:t>
      </w:r>
      <w:r>
        <w:rPr>
          <w:rFonts w:ascii="Carlito" w:hAnsi="Carlito" w:cs="Carlito"/>
          <w:sz w:val="24"/>
        </w:rPr>
        <w:t xml:space="preserve"> que antecede a data da entrega, os motivos que impossibilitem o cumprimento do prazo previsto, com a devida comprovação;</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manter, durante toda a execução do contrato, em compatibilidade com as obrigações assumidas, todas as condições de habilitação e qualificação exigidas na licitação;</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indicar preposto para representá-la durante a execução do contrato.</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DA SUBCONTRATAÇÃO</w:t>
      </w:r>
    </w:p>
    <w:p>
      <w:pPr>
        <w:spacing w:before="120" w:after="120" w:line="276" w:lineRule="auto"/>
        <w:ind w:left="425"/>
        <w:jc w:val="both"/>
        <w:rPr>
          <w:rFonts w:ascii="Carlito" w:hAnsi="Carlito" w:cs="Carlito"/>
          <w:i/>
          <w:szCs w:val="20"/>
        </w:rPr>
      </w:pPr>
      <w:r>
        <w:rPr>
          <w:rFonts w:ascii="Carlito" w:hAnsi="Carlito" w:cs="Carlito"/>
          <w:sz w:val="24"/>
        </w:rPr>
        <w:t>7.1 Não será admitida a subcontratação do objeto licitatório.</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lang w:eastAsia="en-US"/>
        </w:rPr>
        <w:t>DA ALTERAÇÃO SUBJETIVA</w:t>
      </w:r>
    </w:p>
    <w:p>
      <w:pPr>
        <w:numPr>
          <w:ilvl w:val="1"/>
          <w:numId w:val="1"/>
        </w:numPr>
        <w:spacing w:before="120" w:after="120" w:line="276" w:lineRule="auto"/>
        <w:ind w:left="425" w:firstLine="0"/>
        <w:jc w:val="both"/>
        <w:rPr>
          <w:rFonts w:ascii="Carlito" w:hAnsi="Carlito" w:cs="Carlito"/>
          <w:szCs w:val="20"/>
          <w:lang w:eastAsia="en-US"/>
        </w:rPr>
      </w:pPr>
      <w:r>
        <w:rPr>
          <w:rFonts w:ascii="Carlito" w:hAnsi="Carlito" w:cs="Carlito"/>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1"/>
        <w:numPr>
          <w:ilvl w:val="0"/>
          <w:numId w:val="1"/>
        </w:numPr>
        <w:ind w:left="357" w:hanging="357"/>
        <w:rPr>
          <w:rFonts w:ascii="Carlito" w:hAnsi="Carlito" w:cs="Carlito"/>
          <w:color w:val="auto"/>
          <w:lang w:eastAsia="en-US"/>
        </w:rPr>
      </w:pPr>
      <w:r>
        <w:rPr>
          <w:rFonts w:ascii="Carlito" w:hAnsi="Carlito" w:cs="Carlito"/>
          <w:color w:val="auto"/>
          <w:sz w:val="24"/>
          <w:szCs w:val="24"/>
          <w:lang w:eastAsia="en-US"/>
        </w:rPr>
        <w:t>DO CONTROLE E FISCALIZAÇÃO DA EXECUÇÃO</w:t>
      </w:r>
    </w:p>
    <w:p>
      <w:pPr>
        <w:numPr>
          <w:ilvl w:val="1"/>
          <w:numId w:val="1"/>
        </w:numPr>
        <w:spacing w:before="120" w:after="120" w:line="276" w:lineRule="auto"/>
        <w:ind w:left="425" w:firstLine="0"/>
        <w:jc w:val="both"/>
        <w:rPr>
          <w:rFonts w:ascii="Carlito" w:hAnsi="Carlito" w:cs="Carlito"/>
          <w:bCs/>
          <w:szCs w:val="20"/>
        </w:rPr>
      </w:pPr>
      <w:r>
        <w:rPr>
          <w:rFonts w:ascii="Carlito" w:hAnsi="Carlito" w:cs="Carlito"/>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numPr>
          <w:ilvl w:val="2"/>
          <w:numId w:val="1"/>
        </w:numPr>
        <w:spacing w:before="120" w:after="120" w:line="276" w:lineRule="auto"/>
        <w:ind w:left="1134" w:firstLine="0"/>
        <w:jc w:val="both"/>
        <w:rPr>
          <w:rFonts w:ascii="Carlito" w:hAnsi="Carlito" w:cs="Carlito"/>
          <w:bCs/>
          <w:szCs w:val="20"/>
        </w:rPr>
      </w:pPr>
      <w:r>
        <w:rPr>
          <w:rFonts w:ascii="Carlito" w:hAnsi="Carlito" w:cs="Carlito"/>
          <w:sz w:val="24"/>
          <w:lang w:eastAsia="en-US"/>
        </w:rPr>
        <w:t xml:space="preserve">O recebimento de material de valor superior a </w:t>
      </w:r>
      <w:r>
        <w:rPr>
          <w:rFonts w:ascii="Carlito" w:hAnsi="Carlito" w:cs="Carlito"/>
          <w:b/>
          <w:bCs/>
          <w:i/>
          <w:iCs/>
          <w:sz w:val="24"/>
          <w:lang w:eastAsia="en-US"/>
        </w:rPr>
        <w:t>R$ 176.000,00 (cento e setenta e seis mil reais)</w:t>
      </w:r>
      <w:r>
        <w:rPr>
          <w:rFonts w:ascii="Carlito" w:hAnsi="Carlito" w:cs="Carlito"/>
          <w:sz w:val="24"/>
          <w:lang w:eastAsia="en-US"/>
        </w:rPr>
        <w:t xml:space="preserve"> será confiado a uma comissão de, no mínimo, </w:t>
      </w:r>
      <w:r>
        <w:rPr>
          <w:rFonts w:ascii="Carlito" w:hAnsi="Carlito" w:cs="Carlito"/>
          <w:b/>
          <w:bCs/>
          <w:i/>
          <w:iCs/>
          <w:sz w:val="24"/>
          <w:lang w:eastAsia="en-US"/>
        </w:rPr>
        <w:t>3 (três) membros</w:t>
      </w:r>
      <w:r>
        <w:rPr>
          <w:rFonts w:ascii="Carlito" w:hAnsi="Carlito" w:cs="Carlito"/>
          <w:sz w:val="24"/>
          <w:lang w:eastAsia="en-US"/>
        </w:rPr>
        <w:t>, designados pela autoridade competente.</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numPr>
          <w:ilvl w:val="1"/>
          <w:numId w:val="1"/>
        </w:numPr>
        <w:spacing w:before="120" w:after="120" w:line="276" w:lineRule="auto"/>
        <w:ind w:left="425" w:firstLine="0"/>
        <w:jc w:val="both"/>
        <w:rPr>
          <w:rFonts w:ascii="Carlito" w:hAnsi="Carlito" w:cs="Carlito"/>
          <w:szCs w:val="20"/>
        </w:rPr>
      </w:pPr>
      <w:r>
        <w:rPr>
          <w:rFonts w:ascii="Carlito" w:hAnsi="Carlito" w:cs="Carlito"/>
          <w:sz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DO PAGAMENTO</w:t>
      </w:r>
    </w:p>
    <w:p>
      <w:pPr>
        <w:pStyle w:val="150"/>
        <w:numPr>
          <w:ilvl w:val="1"/>
          <w:numId w:val="1"/>
        </w:numPr>
        <w:spacing w:before="120" w:after="120" w:line="276" w:lineRule="auto"/>
        <w:jc w:val="both"/>
        <w:rPr>
          <w:rFonts w:ascii="Carlito" w:hAnsi="Carlito" w:cs="Carlito"/>
          <w:sz w:val="24"/>
        </w:rPr>
      </w:pPr>
      <w:r>
        <w:rPr>
          <w:rFonts w:ascii="Carlito" w:hAnsi="Carlito" w:cs="Carlito"/>
          <w:sz w:val="24"/>
          <w:lang w:eastAsia="en-US"/>
        </w:rPr>
        <w:t xml:space="preserve">O pagamento será realizado no prazo máximo de até </w:t>
      </w:r>
      <w:r>
        <w:rPr>
          <w:rFonts w:ascii="Carlito" w:hAnsi="Carlito" w:cs="Carlito"/>
          <w:b/>
          <w:bCs/>
          <w:i/>
          <w:iCs/>
          <w:sz w:val="24"/>
          <w:lang w:eastAsia="en-US"/>
        </w:rPr>
        <w:t>30(trinta)dias</w:t>
      </w:r>
      <w:r>
        <w:rPr>
          <w:rFonts w:ascii="Carlito" w:hAnsi="Carlito" w:cs="Carlito"/>
          <w:sz w:val="24"/>
          <w:lang w:eastAsia="en-US"/>
        </w:rPr>
        <w:t xml:space="preserve">, contados a partir </w:t>
      </w:r>
      <w:r>
        <w:rPr>
          <w:rFonts w:ascii="Carlito" w:hAnsi="Carlito" w:cs="Carlito"/>
          <w:sz w:val="24"/>
        </w:rPr>
        <w:t xml:space="preserve">do recebimento da Nota Fiscal ou Fatura, </w:t>
      </w:r>
      <w:r>
        <w:rPr>
          <w:rFonts w:ascii="Carlito" w:hAnsi="Carlito" w:cs="Carlito"/>
          <w:sz w:val="24"/>
          <w:lang w:eastAsia="en-US"/>
        </w:rPr>
        <w:t>através de ordem bancária, para crédito em banco, agência e conta corrente indicados pelo contratado.</w:t>
      </w:r>
    </w:p>
    <w:p>
      <w:pPr>
        <w:pStyle w:val="150"/>
        <w:numPr>
          <w:ilvl w:val="2"/>
          <w:numId w:val="1"/>
        </w:numPr>
        <w:spacing w:before="120" w:after="120" w:line="276" w:lineRule="auto"/>
        <w:jc w:val="both"/>
        <w:rPr>
          <w:rFonts w:ascii="Carlito" w:hAnsi="Carlito" w:cs="Carlito"/>
          <w:sz w:val="24"/>
        </w:rPr>
      </w:pPr>
      <w:r>
        <w:rPr>
          <w:rFonts w:ascii="Carlito" w:hAnsi="Carlito" w:cs="Carlito"/>
          <w:sz w:val="24"/>
          <w:lang w:eastAsia="en-US"/>
        </w:rPr>
        <w:t xml:space="preserve">Os pagamentos decorrentes de despesas cujos valores não ultrapassem o limite </w:t>
      </w:r>
      <w:r>
        <w:rPr>
          <w:rFonts w:ascii="Carlito" w:hAnsi="Carlito" w:cs="Carlito"/>
          <w:sz w:val="24"/>
        </w:rPr>
        <w:t>de que trata o inciso II do art. 24</w:t>
      </w:r>
      <w:r>
        <w:rPr>
          <w:rFonts w:ascii="Carlito" w:hAnsi="Carlito" w:cs="Carlito"/>
          <w:sz w:val="24"/>
          <w:lang w:eastAsia="en-US"/>
        </w:rPr>
        <w:t xml:space="preserve"> da Lei 8.666, de 1993, deverão ser efetuados no prazo de até </w:t>
      </w:r>
      <w:r>
        <w:rPr>
          <w:rFonts w:ascii="Carlito" w:hAnsi="Carlito" w:cs="Carlito"/>
          <w:b/>
          <w:bCs/>
          <w:i/>
          <w:iCs/>
          <w:sz w:val="24"/>
          <w:lang w:eastAsia="en-US"/>
        </w:rPr>
        <w:t>5 (cinco) dias úteis</w:t>
      </w:r>
      <w:r>
        <w:rPr>
          <w:rFonts w:ascii="Carlito" w:hAnsi="Carlito" w:cs="Carlito"/>
          <w:sz w:val="24"/>
          <w:lang w:eastAsia="en-US"/>
        </w:rPr>
        <w:t>, contados da data da apresentação da Nota Fiscal, nos termos do art. 5º, § 3º, da Lei nº 8.666, de 1993.</w:t>
      </w:r>
    </w:p>
    <w:p>
      <w:pPr>
        <w:pStyle w:val="150"/>
        <w:numPr>
          <w:ilvl w:val="1"/>
          <w:numId w:val="1"/>
        </w:numPr>
        <w:spacing w:before="120" w:after="120" w:line="276" w:lineRule="auto"/>
        <w:jc w:val="both"/>
        <w:rPr>
          <w:rFonts w:ascii="Carlito" w:hAnsi="Carlito" w:cs="Carlito"/>
          <w:sz w:val="24"/>
        </w:rPr>
      </w:pPr>
      <w:r>
        <w:rPr>
          <w:rFonts w:ascii="Carlito" w:hAnsi="Carlito" w:cs="Carlito"/>
          <w:sz w:val="24"/>
        </w:rPr>
        <w:t>Considera-se ocorrido o recebimento da nota fiscal ou fatura no momento em que o órgão contratante atestar a execução do objeto do contrato.</w:t>
      </w:r>
    </w:p>
    <w:p>
      <w:pPr>
        <w:numPr>
          <w:ilvl w:val="1"/>
          <w:numId w:val="1"/>
        </w:numPr>
        <w:spacing w:before="120" w:after="120" w:line="276" w:lineRule="auto"/>
        <w:jc w:val="both"/>
        <w:rPr>
          <w:rFonts w:ascii="Carlito" w:hAnsi="Carlito" w:cs="Carlito"/>
        </w:rPr>
      </w:pPr>
      <w:r>
        <w:rPr>
          <w:rFonts w:ascii="Carlito" w:hAnsi="Carlito" w:cs="Carlito"/>
          <w:sz w:val="24"/>
        </w:rPr>
        <w:t xml:space="preserve">A Nota Fiscal ou Fatura deverá ser obrigatoriamente acompanhada da comprovação da regularidade fiscal, constatada por meio de consulta on-line ao SICAF ou, na impossibilidade de acesso </w:t>
      </w:r>
      <w:r>
        <w:rPr>
          <w:rFonts w:ascii="Carlito" w:hAnsi="Carlito" w:cs="Carlito"/>
          <w:sz w:val="24"/>
          <w:lang w:eastAsia="en-US"/>
        </w:rPr>
        <w:t>ao</w:t>
      </w:r>
      <w:r>
        <w:rPr>
          <w:rFonts w:ascii="Carlito" w:hAnsi="Carlito" w:cs="Carlito"/>
          <w:sz w:val="24"/>
        </w:rPr>
        <w:t xml:space="preserve"> referido Sistema, mediante consulta aos sítios eletrônicos oficiais ou à documentação mencionada no art. 29 da Lei nº 8.666, de 1993. </w:t>
      </w:r>
    </w:p>
    <w:p>
      <w:pPr>
        <w:numPr>
          <w:ilvl w:val="2"/>
          <w:numId w:val="1"/>
        </w:numPr>
        <w:spacing w:before="120" w:after="120" w:line="276" w:lineRule="auto"/>
        <w:jc w:val="both"/>
        <w:rPr>
          <w:rFonts w:ascii="Carlito" w:hAnsi="Carlito" w:cs="Carlito"/>
        </w:rPr>
      </w:pPr>
      <w:r>
        <w:rPr>
          <w:rFonts w:ascii="Carlito" w:hAnsi="Carlito" w:cs="Carlito"/>
          <w:sz w:val="24"/>
        </w:rPr>
        <w:t xml:space="preserve">Constatando-se, junto ao SICAF, a situação de irregularidade do fornecedor contratado, deverão ser tomadas as providências previstas no do art. 31 da Instrução </w:t>
      </w:r>
      <w:r>
        <w:rPr>
          <w:rFonts w:ascii="Carlito" w:hAnsi="Carlito" w:cs="Carlito"/>
          <w:sz w:val="24"/>
          <w:lang w:eastAsia="en-US"/>
        </w:rPr>
        <w:t>Normativa</w:t>
      </w:r>
      <w:r>
        <w:rPr>
          <w:rFonts w:ascii="Carlito" w:hAnsi="Carlito" w:cs="Carlito"/>
          <w:sz w:val="24"/>
        </w:rPr>
        <w:t xml:space="preserve"> nº 3, de 26 de abril de 2018.</w:t>
      </w:r>
    </w:p>
    <w:p>
      <w:pPr>
        <w:pStyle w:val="150"/>
        <w:numPr>
          <w:ilvl w:val="1"/>
          <w:numId w:val="1"/>
        </w:numPr>
        <w:spacing w:before="120" w:after="120" w:line="276" w:lineRule="auto"/>
        <w:ind w:left="425" w:firstLine="0"/>
        <w:jc w:val="both"/>
        <w:rPr>
          <w:rFonts w:ascii="Carlito" w:hAnsi="Carlito" w:cs="Carlito"/>
          <w:szCs w:val="20"/>
          <w:lang w:eastAsia="en-US"/>
        </w:rPr>
      </w:pPr>
      <w:r>
        <w:rPr>
          <w:rFonts w:ascii="Carlito" w:hAnsi="Carlito" w:cs="Carlito"/>
          <w:sz w:val="24"/>
          <w:lang w:eastAsia="en-US"/>
        </w:rPr>
        <w:t xml:space="preserve">Havendo erro na apresentação da Nota Fiscal ou dos documentos pertinentes à contratação, ou, ainda, circunstância que impeça a liquidação da despesa, como, por exemplo, </w:t>
      </w:r>
      <w:r>
        <w:rPr>
          <w:rFonts w:ascii="Carlito" w:hAnsi="Carlito" w:cs="Carlito"/>
          <w:sz w:val="24"/>
        </w:rPr>
        <w:t>obrigação financeira pendente, decorrente de penalidade imposta ou inadimplência,</w:t>
      </w:r>
      <w:r>
        <w:rPr>
          <w:rFonts w:ascii="Carlito" w:hAnsi="Carlito" w:cs="Carlito"/>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numPr>
          <w:ilvl w:val="1"/>
          <w:numId w:val="1"/>
        </w:numPr>
        <w:spacing w:before="120" w:after="120" w:line="276" w:lineRule="auto"/>
        <w:jc w:val="both"/>
        <w:rPr>
          <w:rFonts w:ascii="Carlito" w:hAnsi="Carlito" w:cs="Carlito"/>
          <w:szCs w:val="20"/>
          <w:lang w:eastAsia="en-US"/>
        </w:rPr>
      </w:pPr>
      <w:r>
        <w:rPr>
          <w:rFonts w:ascii="Carlito" w:hAnsi="Carlito" w:cs="Carlito"/>
          <w:sz w:val="24"/>
          <w:lang w:eastAsia="en-US"/>
        </w:rPr>
        <w:t>Será considerada data do pagamento o dia em que constar como emitida a ordem bancária para pagamento.</w:t>
      </w:r>
    </w:p>
    <w:p>
      <w:pPr>
        <w:numPr>
          <w:ilvl w:val="1"/>
          <w:numId w:val="1"/>
        </w:numPr>
        <w:spacing w:before="120" w:after="120" w:line="276" w:lineRule="auto"/>
        <w:jc w:val="both"/>
        <w:rPr>
          <w:rFonts w:ascii="Carlito" w:hAnsi="Carlito" w:cs="Carlito"/>
          <w:szCs w:val="20"/>
          <w:lang w:eastAsia="en-US"/>
        </w:rPr>
      </w:pPr>
      <w:r>
        <w:rPr>
          <w:rFonts w:ascii="Carlito" w:hAnsi="Carlito" w:cs="Carlito"/>
          <w:sz w:val="24"/>
          <w:lang w:eastAsia="en-US"/>
        </w:rPr>
        <w:t xml:space="preserve">Antes de cada pagamento à contratada, será realizada consulta ao SICAF para verificar a manutenção das condições de habilitação exigidas no edital. </w:t>
      </w:r>
    </w:p>
    <w:p>
      <w:pPr>
        <w:numPr>
          <w:ilvl w:val="1"/>
          <w:numId w:val="1"/>
        </w:numPr>
        <w:spacing w:before="120" w:after="120" w:line="276" w:lineRule="auto"/>
        <w:jc w:val="both"/>
        <w:rPr>
          <w:rFonts w:ascii="Carlito" w:hAnsi="Carlito" w:cs="Carlito"/>
          <w:szCs w:val="20"/>
          <w:lang w:eastAsia="en-US"/>
        </w:rPr>
      </w:pPr>
      <w:r>
        <w:rPr>
          <w:rFonts w:ascii="Carlito" w:hAnsi="Carlito" w:cs="Carlito"/>
          <w:sz w:val="24"/>
          <w:lang w:eastAsia="en-US"/>
        </w:rPr>
        <w:t xml:space="preserve">Constatando-se, junto ao SICAF, a situação de irregularidade da contratada, será providenciada sua notificação, por escrito, para que, no prazo de </w:t>
      </w:r>
      <w:r>
        <w:rPr>
          <w:rFonts w:ascii="Carlito" w:hAnsi="Carlito" w:cs="Carlito"/>
          <w:b/>
          <w:bCs/>
          <w:i/>
          <w:iCs/>
          <w:sz w:val="24"/>
          <w:lang w:eastAsia="en-US"/>
        </w:rPr>
        <w:t>5 (cinco) dias úteis</w:t>
      </w:r>
      <w:r>
        <w:rPr>
          <w:rFonts w:ascii="Carlito" w:hAnsi="Carlito" w:cs="Carlito"/>
          <w:sz w:val="24"/>
          <w:lang w:eastAsia="en-US"/>
        </w:rPr>
        <w:t>, regularize sua situação ou, no mesmo prazo, apresente sua defesa. O prazo poderá ser prorrogado uma vez, por igual período, a critério da contratante.</w:t>
      </w:r>
    </w:p>
    <w:p>
      <w:pPr>
        <w:numPr>
          <w:ilvl w:val="1"/>
          <w:numId w:val="1"/>
        </w:numPr>
        <w:spacing w:before="120" w:after="120" w:line="276" w:lineRule="auto"/>
        <w:jc w:val="both"/>
        <w:rPr>
          <w:rFonts w:ascii="Carlito" w:hAnsi="Carlito" w:cs="Carlito"/>
          <w:szCs w:val="20"/>
          <w:lang w:eastAsia="en-US"/>
        </w:rPr>
      </w:pPr>
      <w:r>
        <w:rPr>
          <w:rFonts w:ascii="Carlito" w:hAnsi="Carlito" w:cs="Carlito"/>
          <w:sz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numPr>
          <w:ilvl w:val="1"/>
          <w:numId w:val="1"/>
        </w:numPr>
        <w:spacing w:before="120" w:after="120" w:line="276" w:lineRule="auto"/>
        <w:jc w:val="both"/>
        <w:rPr>
          <w:rFonts w:ascii="Carlito" w:hAnsi="Carlito" w:cs="Carlito"/>
          <w:szCs w:val="20"/>
          <w:lang w:eastAsia="en-US"/>
        </w:rPr>
      </w:pPr>
      <w:r>
        <w:rPr>
          <w:rFonts w:ascii="Carlito" w:hAnsi="Carlito" w:cs="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1"/>
        </w:numPr>
        <w:spacing w:before="120" w:after="120" w:line="276" w:lineRule="auto"/>
        <w:jc w:val="both"/>
        <w:rPr>
          <w:rFonts w:ascii="Carlito" w:hAnsi="Carlito" w:cs="Carlito"/>
          <w:szCs w:val="20"/>
          <w:lang w:eastAsia="en-US"/>
        </w:rPr>
      </w:pPr>
      <w:r>
        <w:rPr>
          <w:rFonts w:ascii="Carlito" w:hAnsi="Carlito" w:cs="Carlito"/>
          <w:sz w:val="24"/>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1"/>
        </w:numPr>
        <w:spacing w:before="120" w:after="120" w:line="276" w:lineRule="auto"/>
        <w:jc w:val="both"/>
        <w:rPr>
          <w:rFonts w:ascii="Carlito" w:hAnsi="Carlito" w:cs="Carlito"/>
          <w:szCs w:val="20"/>
          <w:lang w:eastAsia="en-US"/>
        </w:rPr>
      </w:pPr>
      <w:r>
        <w:rPr>
          <w:rFonts w:ascii="Carlito" w:hAnsi="Carlito" w:cs="Carlito"/>
          <w:sz w:val="24"/>
          <w:lang w:eastAsia="en-US"/>
        </w:rPr>
        <w:t xml:space="preserve">Havendo a efetiva execução do objeto, os pagamentos serão realizados normalmente, até que se decida pela rescisão do contrato, caso a contratada não regularize sua situação junto ao SICAF.  </w:t>
      </w:r>
    </w:p>
    <w:p>
      <w:pPr>
        <w:pStyle w:val="150"/>
        <w:spacing w:before="120" w:after="120" w:line="276" w:lineRule="auto"/>
        <w:ind w:left="716"/>
        <w:jc w:val="both"/>
        <w:rPr>
          <w:rFonts w:ascii="Carlito" w:hAnsi="Carlito" w:cs="Carlito"/>
          <w:szCs w:val="20"/>
        </w:rPr>
      </w:pPr>
      <w:r>
        <w:rPr>
          <w:rFonts w:ascii="Carlito" w:hAnsi="Carlito" w:cs="Carlito"/>
          <w:sz w:val="24"/>
          <w:lang w:eastAsia="en-US"/>
        </w:rPr>
        <w:t>10.11.1.Será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Style w:val="150"/>
        <w:numPr>
          <w:ilvl w:val="1"/>
          <w:numId w:val="1"/>
        </w:numPr>
        <w:spacing w:before="120" w:after="120" w:line="276" w:lineRule="auto"/>
        <w:jc w:val="both"/>
        <w:rPr>
          <w:rFonts w:ascii="Carlito" w:hAnsi="Carlito" w:cs="Carlito"/>
          <w:szCs w:val="20"/>
        </w:rPr>
      </w:pPr>
      <w:r>
        <w:rPr>
          <w:rFonts w:ascii="Carlito" w:hAnsi="Carlito" w:cs="Carlito"/>
          <w:sz w:val="24"/>
        </w:rPr>
        <w:t>Quando do pagamento, será efetuada a retenção tributária prevista na legislação aplicável.</w:t>
      </w:r>
    </w:p>
    <w:p>
      <w:pPr>
        <w:numPr>
          <w:ilvl w:val="2"/>
          <w:numId w:val="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numPr>
          <w:ilvl w:val="1"/>
          <w:numId w:val="1"/>
        </w:numPr>
        <w:tabs>
          <w:tab w:val="left" w:pos="1440"/>
        </w:tabs>
        <w:snapToGrid w:val="0"/>
        <w:spacing w:before="120" w:after="120" w:line="276" w:lineRule="auto"/>
        <w:ind w:left="283" w:firstLine="0"/>
        <w:jc w:val="both"/>
        <w:rPr>
          <w:rFonts w:ascii="Carlito" w:hAnsi="Carlito" w:cs="Carlito"/>
          <w:sz w:val="24"/>
        </w:rPr>
      </w:pPr>
      <w:r>
        <w:rPr>
          <w:rFonts w:ascii="Carlito" w:hAnsi="Carlito" w:cs="Carlito"/>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425"/>
        <w:jc w:val="both"/>
        <w:rPr>
          <w:rFonts w:ascii="Carlito" w:hAnsi="Carlito" w:cs="Carlito"/>
          <w:szCs w:val="20"/>
        </w:rPr>
      </w:pPr>
      <w:r>
        <w:rPr>
          <w:rFonts w:ascii="Carlito" w:hAnsi="Carlito" w:cs="Carlito"/>
          <w:sz w:val="24"/>
        </w:rPr>
        <w:t>EM = I x N x VP, sendo:</w:t>
      </w:r>
    </w:p>
    <w:p>
      <w:pPr>
        <w:tabs>
          <w:tab w:val="left" w:pos="1701"/>
        </w:tabs>
        <w:spacing w:before="120" w:after="120" w:line="276" w:lineRule="auto"/>
        <w:ind w:left="425"/>
        <w:jc w:val="both"/>
        <w:rPr>
          <w:rFonts w:ascii="Carlito" w:hAnsi="Carlito" w:cs="Carlito"/>
          <w:szCs w:val="20"/>
        </w:rPr>
      </w:pPr>
      <w:r>
        <w:rPr>
          <w:rFonts w:ascii="Carlito" w:hAnsi="Carlito" w:cs="Carlito"/>
          <w:sz w:val="24"/>
        </w:rPr>
        <w:t>EM = Encargos moratórios;</w:t>
      </w:r>
    </w:p>
    <w:p>
      <w:pPr>
        <w:tabs>
          <w:tab w:val="left" w:pos="1701"/>
        </w:tabs>
        <w:spacing w:before="120" w:after="120" w:line="276" w:lineRule="auto"/>
        <w:ind w:left="425"/>
        <w:jc w:val="both"/>
        <w:rPr>
          <w:rFonts w:ascii="Carlito" w:hAnsi="Carlito" w:cs="Carlito"/>
          <w:szCs w:val="20"/>
        </w:rPr>
      </w:pPr>
      <w:r>
        <w:rPr>
          <w:rFonts w:ascii="Carlito" w:hAnsi="Carlito" w:cs="Carlito"/>
          <w:sz w:val="24"/>
        </w:rPr>
        <w:t>N = Número de dias entre a data prevista para o pagamento e a do efetivo pagamento;</w:t>
      </w:r>
    </w:p>
    <w:p>
      <w:pPr>
        <w:tabs>
          <w:tab w:val="left" w:pos="1701"/>
        </w:tabs>
        <w:spacing w:before="120" w:after="120" w:line="276" w:lineRule="auto"/>
        <w:ind w:left="425"/>
        <w:jc w:val="both"/>
        <w:rPr>
          <w:rFonts w:ascii="Carlito" w:hAnsi="Carlito" w:cs="Carlito"/>
          <w:szCs w:val="20"/>
        </w:rPr>
      </w:pPr>
      <w:r>
        <w:rPr>
          <w:rFonts w:ascii="Carlito" w:hAnsi="Carlito" w:cs="Carlito"/>
          <w:sz w:val="24"/>
        </w:rPr>
        <w:t>VP = Valor da parcela a ser paga.</w:t>
      </w:r>
    </w:p>
    <w:p>
      <w:pPr>
        <w:tabs>
          <w:tab w:val="left" w:pos="1701"/>
        </w:tabs>
        <w:spacing w:before="120" w:after="120" w:line="276" w:lineRule="auto"/>
        <w:ind w:left="425"/>
        <w:jc w:val="both"/>
        <w:rPr>
          <w:rFonts w:ascii="Carlito" w:hAnsi="Carlito" w:cs="Carlito"/>
          <w:szCs w:val="20"/>
        </w:rPr>
      </w:pPr>
      <w:r>
        <w:rPr>
          <w:rFonts w:ascii="Carlito" w:hAnsi="Carlito" w:cs="Carlito"/>
          <w:sz w:val="24"/>
        </w:rPr>
        <w:t>I = Índice de compensação financeira = 0,00016438, assim apurado:</w:t>
      </w:r>
    </w:p>
    <w:tbl>
      <w:tblPr>
        <w:tblStyle w:val="13"/>
        <w:tblW w:w="8862"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108" w:type="dxa"/>
          <w:bottom w:w="55" w:type="dxa"/>
          <w:right w:w="108" w:type="dxa"/>
        </w:tblCellMar>
      </w:tblPr>
      <w:tblGrid>
        <w:gridCol w:w="2211"/>
        <w:gridCol w:w="584"/>
        <w:gridCol w:w="1277"/>
        <w:gridCol w:w="4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108" w:type="dxa"/>
            <w:bottom w:w="55" w:type="dxa"/>
            <w:right w:w="108" w:type="dxa"/>
          </w:tblCellMar>
        </w:tblPrEx>
        <w:tc>
          <w:tcPr>
            <w:tcW w:w="2211" w:type="dxa"/>
            <w:tcBorders>
              <w:top w:val="nil"/>
              <w:left w:val="nil"/>
              <w:bottom w:val="nil"/>
              <w:right w:val="nil"/>
            </w:tcBorders>
            <w:shd w:val="clear" w:color="auto" w:fill="auto"/>
            <w:vAlign w:val="center"/>
          </w:tcPr>
          <w:p>
            <w:pPr>
              <w:tabs>
                <w:tab w:val="left" w:pos="1701"/>
              </w:tabs>
              <w:jc w:val="center"/>
              <w:rPr>
                <w:rFonts w:ascii="Carlito" w:hAnsi="Carlito" w:cs="Carlito" w:eastAsiaTheme="minorEastAsia"/>
                <w:szCs w:val="20"/>
                <w:lang w:eastAsia="en-US"/>
              </w:rPr>
            </w:pPr>
            <w:r>
              <w:rPr>
                <w:rFonts w:ascii="Carlito" w:hAnsi="Carlito" w:cs="Carlito" w:eastAsiaTheme="minorEastAsia"/>
                <w:sz w:val="24"/>
                <w:lang w:eastAsia="en-US"/>
              </w:rPr>
              <w:t>I = (TX)</w:t>
            </w:r>
          </w:p>
        </w:tc>
        <w:tc>
          <w:tcPr>
            <w:tcW w:w="584" w:type="dxa"/>
            <w:tcBorders>
              <w:top w:val="nil"/>
              <w:left w:val="nil"/>
              <w:bottom w:val="nil"/>
              <w:right w:val="nil"/>
            </w:tcBorders>
            <w:shd w:val="clear" w:color="auto" w:fill="auto"/>
            <w:vAlign w:val="center"/>
          </w:tcPr>
          <w:p>
            <w:pPr>
              <w:tabs>
                <w:tab w:val="left" w:pos="1701"/>
              </w:tabs>
              <w:rPr>
                <w:rFonts w:ascii="Carlito" w:hAnsi="Carlito" w:cs="Carlito" w:eastAsiaTheme="minorEastAsia"/>
                <w:szCs w:val="20"/>
                <w:lang w:eastAsia="en-US"/>
              </w:rPr>
            </w:pPr>
            <w:r>
              <w:rPr>
                <w:rFonts w:ascii="Carlito" w:hAnsi="Carlito" w:cs="Carlito" w:eastAsiaTheme="minorEastAsia"/>
                <w:sz w:val="24"/>
                <w:lang w:eastAsia="en-US"/>
              </w:rPr>
              <w:t xml:space="preserve">I = </w:t>
            </w:r>
          </w:p>
        </w:tc>
        <w:tc>
          <w:tcPr>
            <w:tcW w:w="1277" w:type="dxa"/>
            <w:tcBorders>
              <w:top w:val="nil"/>
              <w:left w:val="nil"/>
              <w:bottom w:val="nil"/>
              <w:right w:val="nil"/>
            </w:tcBorders>
            <w:shd w:val="clear" w:color="auto" w:fill="auto"/>
            <w:vAlign w:val="center"/>
          </w:tcPr>
          <w:p>
            <w:pPr>
              <w:tabs>
                <w:tab w:val="left" w:pos="1701"/>
              </w:tabs>
              <w:jc w:val="center"/>
              <w:rPr>
                <w:rFonts w:ascii="Carlito" w:hAnsi="Carlito" w:cs="Carlito" w:eastAsiaTheme="minorEastAsia"/>
                <w:szCs w:val="20"/>
                <w:lang w:eastAsia="en-US"/>
              </w:rPr>
            </w:pPr>
            <w:r>
              <w:rPr>
                <w:rFonts w:ascii="Carlito" w:hAnsi="Carlito" w:cs="Carlito" w:eastAsiaTheme="minorEastAsia"/>
                <w:sz w:val="24"/>
                <w:u w:val="single"/>
                <w:lang w:eastAsia="en-US"/>
              </w:rPr>
              <w:t>( 6 / 100 )</w:t>
            </w:r>
          </w:p>
        </w:tc>
        <w:tc>
          <w:tcPr>
            <w:tcW w:w="4790" w:type="dxa"/>
            <w:tcBorders>
              <w:top w:val="nil"/>
              <w:left w:val="nil"/>
              <w:bottom w:val="nil"/>
              <w:right w:val="nil"/>
            </w:tcBorders>
            <w:shd w:val="clear" w:color="auto" w:fill="auto"/>
            <w:vAlign w:val="center"/>
          </w:tcPr>
          <w:p>
            <w:pPr>
              <w:tabs>
                <w:tab w:val="left" w:pos="1701"/>
              </w:tabs>
              <w:ind w:left="742"/>
              <w:rPr>
                <w:rFonts w:ascii="Carlito" w:hAnsi="Carlito" w:cs="Carlito" w:eastAsiaTheme="minorEastAsia"/>
                <w:szCs w:val="20"/>
                <w:lang w:eastAsia="en-US"/>
              </w:rPr>
            </w:pPr>
            <w:r>
              <w:rPr>
                <w:rFonts w:ascii="Carlito" w:hAnsi="Carlito" w:cs="Carlito" w:eastAsiaTheme="minorEastAsia"/>
                <w:sz w:val="24"/>
                <w:lang w:eastAsia="en-US"/>
              </w:rPr>
              <w:t>I = 0,00016438</w:t>
            </w:r>
          </w:p>
          <w:p>
            <w:pPr>
              <w:tabs>
                <w:tab w:val="left" w:pos="1701"/>
              </w:tabs>
              <w:ind w:left="742"/>
              <w:rPr>
                <w:rFonts w:ascii="Carlito" w:hAnsi="Carlito" w:cs="Carlito" w:eastAsiaTheme="minorEastAsia"/>
                <w:szCs w:val="20"/>
                <w:lang w:eastAsia="en-US"/>
              </w:rPr>
            </w:pPr>
            <w:r>
              <w:rPr>
                <w:rFonts w:ascii="Carlito" w:hAnsi="Carlito" w:cs="Carlito" w:eastAsiaTheme="minorEastAsia"/>
                <w:sz w:val="24"/>
                <w:lang w:eastAsia="en-US"/>
              </w:rPr>
              <w:t>TX = Percentual da taxa anual =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108" w:type="dxa"/>
            <w:bottom w:w="55" w:type="dxa"/>
            <w:right w:w="108" w:type="dxa"/>
          </w:tblCellMar>
        </w:tblPrEx>
        <w:tc>
          <w:tcPr>
            <w:tcW w:w="2211" w:type="dxa"/>
            <w:tcBorders>
              <w:top w:val="nil"/>
              <w:left w:val="nil"/>
              <w:bottom w:val="nil"/>
              <w:right w:val="nil"/>
            </w:tcBorders>
            <w:shd w:val="clear" w:color="auto" w:fill="auto"/>
            <w:vAlign w:val="center"/>
          </w:tcPr>
          <w:p>
            <w:pPr>
              <w:tabs>
                <w:tab w:val="left" w:pos="1701"/>
              </w:tabs>
              <w:jc w:val="center"/>
              <w:rPr>
                <w:rFonts w:ascii="Carlito" w:hAnsi="Carlito" w:cs="Carlito" w:eastAsiaTheme="minorEastAsia"/>
                <w:sz w:val="24"/>
                <w:lang w:eastAsia="en-US"/>
              </w:rPr>
            </w:pPr>
          </w:p>
        </w:tc>
        <w:tc>
          <w:tcPr>
            <w:tcW w:w="584" w:type="dxa"/>
            <w:tcBorders>
              <w:top w:val="nil"/>
              <w:left w:val="nil"/>
              <w:bottom w:val="nil"/>
              <w:right w:val="nil"/>
            </w:tcBorders>
            <w:shd w:val="clear" w:color="auto" w:fill="auto"/>
            <w:vAlign w:val="center"/>
          </w:tcPr>
          <w:p>
            <w:pPr>
              <w:tabs>
                <w:tab w:val="left" w:pos="1701"/>
              </w:tabs>
              <w:rPr>
                <w:rFonts w:ascii="Carlito" w:hAnsi="Carlito" w:cs="Carlito" w:eastAsiaTheme="minorEastAsia"/>
                <w:sz w:val="24"/>
                <w:lang w:eastAsia="en-US"/>
              </w:rPr>
            </w:pPr>
          </w:p>
        </w:tc>
        <w:tc>
          <w:tcPr>
            <w:tcW w:w="1277" w:type="dxa"/>
            <w:tcBorders>
              <w:top w:val="nil"/>
              <w:left w:val="nil"/>
              <w:bottom w:val="nil"/>
              <w:right w:val="nil"/>
            </w:tcBorders>
            <w:shd w:val="clear" w:color="auto" w:fill="auto"/>
          </w:tcPr>
          <w:p>
            <w:pPr>
              <w:tabs>
                <w:tab w:val="left" w:pos="1701"/>
              </w:tabs>
              <w:jc w:val="center"/>
              <w:rPr>
                <w:rFonts w:ascii="Carlito" w:hAnsi="Carlito" w:cs="Carlito" w:eastAsiaTheme="minorEastAsia"/>
                <w:sz w:val="24"/>
                <w:lang w:eastAsia="en-US"/>
              </w:rPr>
            </w:pPr>
            <w:r>
              <w:rPr>
                <w:rFonts w:ascii="Carlito" w:hAnsi="Carlito" w:cs="Carlito" w:eastAsiaTheme="minorEastAsia"/>
                <w:sz w:val="24"/>
                <w:lang w:eastAsia="en-US"/>
              </w:rPr>
              <w:t>365</w:t>
            </w:r>
          </w:p>
        </w:tc>
        <w:tc>
          <w:tcPr>
            <w:tcW w:w="4790" w:type="dxa"/>
            <w:tcBorders>
              <w:top w:val="nil"/>
              <w:left w:val="nil"/>
              <w:bottom w:val="nil"/>
              <w:right w:val="nil"/>
            </w:tcBorders>
            <w:shd w:val="clear" w:color="auto" w:fill="auto"/>
            <w:vAlign w:val="center"/>
          </w:tcPr>
          <w:p>
            <w:pPr>
              <w:tabs>
                <w:tab w:val="left" w:pos="1701"/>
              </w:tabs>
              <w:ind w:left="742"/>
              <w:rPr>
                <w:rFonts w:ascii="Carlito" w:hAnsi="Carlito" w:cs="Carlito" w:eastAsiaTheme="minorEastAsia"/>
                <w:sz w:val="24"/>
                <w:lang w:eastAsia="en-US"/>
              </w:rPr>
            </w:pPr>
          </w:p>
        </w:tc>
      </w:tr>
    </w:tbl>
    <w:p>
      <w:pPr>
        <w:rPr>
          <w:rFonts w:ascii="Carlito" w:hAnsi="Carlito" w:cs="Carlito"/>
          <w:sz w:val="24"/>
        </w:rPr>
      </w:pPr>
    </w:p>
    <w:p>
      <w:pPr>
        <w:rPr>
          <w:rFonts w:ascii="Carlito" w:hAnsi="Carlito" w:cs="Carlito"/>
          <w:sz w:val="24"/>
        </w:rPr>
      </w:pP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 xml:space="preserve">DO REAJUSTE </w:t>
      </w:r>
    </w:p>
    <w:p>
      <w:pPr>
        <w:pStyle w:val="150"/>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Os preços são fixos e irreajustáveis no prazo de um ano contado da data limite para a apresentação das propostas.</w:t>
      </w:r>
    </w:p>
    <w:p>
      <w:pPr>
        <w:pStyle w:val="150"/>
        <w:numPr>
          <w:ilvl w:val="2"/>
          <w:numId w:val="1"/>
        </w:numPr>
        <w:spacing w:before="120" w:after="120" w:line="276" w:lineRule="auto"/>
        <w:ind w:left="1134" w:firstLine="0"/>
        <w:jc w:val="both"/>
        <w:rPr>
          <w:rFonts w:ascii="Carlito" w:hAnsi="Carlito" w:cs="Carlito"/>
          <w:sz w:val="24"/>
        </w:rPr>
      </w:pPr>
      <w:r>
        <w:rPr>
          <w:rFonts w:ascii="Carlito" w:hAnsi="Carlito" w:cs="Carlito"/>
          <w:sz w:val="24"/>
        </w:rPr>
        <w:t>Dentro do prazo de vigência do contrato e mediante solicitação da contratada, os preços contratados poderão sofrer reajuste após o interregno de um ano, aplicando-se o índice IGP-M exclusivamente para as obrigações iniciadas e concluídas após a ocorrência da anualidade.</w:t>
      </w:r>
    </w:p>
    <w:p>
      <w:pPr>
        <w:pStyle w:val="150"/>
        <w:numPr>
          <w:ilvl w:val="1"/>
          <w:numId w:val="1"/>
        </w:numPr>
        <w:spacing w:before="120" w:after="120" w:line="276" w:lineRule="auto"/>
        <w:ind w:left="425" w:firstLine="0"/>
        <w:jc w:val="both"/>
        <w:rPr>
          <w:rFonts w:ascii="Carlito" w:hAnsi="Carlito" w:cs="Carlito"/>
          <w:sz w:val="24"/>
        </w:rPr>
      </w:pPr>
      <w:r>
        <w:rPr>
          <w:rFonts w:ascii="Carlito" w:hAnsi="Carlito" w:cs="Carlito"/>
          <w:sz w:val="24"/>
        </w:rPr>
        <w:t>Nos reajustes subsequentes ao primeiro, o interregno mínimo de um ano será contado a partir dos efeitos financeiros do último reajuste.</w:t>
      </w:r>
    </w:p>
    <w:p>
      <w:pPr>
        <w:pStyle w:val="150"/>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150"/>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Nas aferições finais, o índice utilizado para reajuste será, obrigatoriamente, o definitivo.</w:t>
      </w:r>
    </w:p>
    <w:p>
      <w:pPr>
        <w:pStyle w:val="150"/>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Caso o índice estabelecido para reajustamento venha a ser extinto ou de qualquer forma não possa mais ser utilizado, será adotado, em substituição, o que vier a ser determinado pela legislação então em vigor.</w:t>
      </w:r>
    </w:p>
    <w:p>
      <w:pPr>
        <w:pStyle w:val="150"/>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 xml:space="preserve">Na ausência de previsão legal quanto ao índice substituto, as partes elegerão novo índice oficial, para reajustamento do preço do valor remanescente, por meio de termo aditivo. </w:t>
      </w:r>
    </w:p>
    <w:p>
      <w:pPr>
        <w:pStyle w:val="150"/>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O reajuste será realizado por apostilamento.</w:t>
      </w:r>
    </w:p>
    <w:p>
      <w:pPr>
        <w:pStyle w:val="31"/>
        <w:numPr>
          <w:ilvl w:val="0"/>
          <w:numId w:val="1"/>
        </w:numPr>
        <w:ind w:left="357" w:hanging="357"/>
        <w:rPr>
          <w:rFonts w:ascii="Carlito" w:hAnsi="Carlito" w:cs="Carlito"/>
          <w:color w:val="auto"/>
          <w:sz w:val="24"/>
          <w:szCs w:val="24"/>
        </w:rPr>
      </w:pPr>
      <w:r>
        <w:rPr>
          <w:rFonts w:ascii="Carlito" w:hAnsi="Carlito" w:cs="Carlito"/>
          <w:color w:val="auto"/>
          <w:sz w:val="24"/>
          <w:szCs w:val="24"/>
        </w:rPr>
        <w:t>DA GARANTIA DE EXECUÇÃO</w:t>
      </w:r>
    </w:p>
    <w:p>
      <w:pPr>
        <w:numPr>
          <w:ilvl w:val="1"/>
          <w:numId w:val="1"/>
        </w:numPr>
        <w:spacing w:before="120" w:after="120" w:line="276" w:lineRule="auto"/>
        <w:jc w:val="both"/>
        <w:rPr>
          <w:rFonts w:ascii="Carlito" w:hAnsi="Carlito" w:cs="Carlito"/>
          <w:sz w:val="24"/>
        </w:rPr>
      </w:pPr>
      <w:r>
        <w:rPr>
          <w:rFonts w:ascii="Carlito" w:hAnsi="Carlito" w:cs="Carlito"/>
          <w:sz w:val="24"/>
        </w:rPr>
        <w:t>Não haverá exigência de garantia contratual da execução, pelas razões abaixo justificadas:</w:t>
      </w:r>
    </w:p>
    <w:p>
      <w:pPr>
        <w:numPr>
          <w:ilvl w:val="2"/>
          <w:numId w:val="1"/>
        </w:numPr>
        <w:spacing w:before="120" w:after="120" w:line="276" w:lineRule="auto"/>
        <w:jc w:val="both"/>
        <w:rPr>
          <w:rFonts w:ascii="Carlito" w:hAnsi="Carlito" w:cs="Carlito"/>
          <w:sz w:val="24"/>
        </w:rPr>
      </w:pPr>
      <w:r>
        <w:rPr>
          <w:rFonts w:ascii="Carlito" w:hAnsi="Carlito" w:cs="Carlito"/>
          <w:sz w:val="24"/>
        </w:rPr>
        <w:t>Primeiro, não há complexidade e vultuosidade na presente licitação, não comprometendo o cumprimento das obrigações;</w:t>
      </w:r>
    </w:p>
    <w:p>
      <w:pPr>
        <w:numPr>
          <w:ilvl w:val="2"/>
          <w:numId w:val="1"/>
        </w:numPr>
        <w:spacing w:before="120" w:after="120" w:line="276" w:lineRule="auto"/>
        <w:jc w:val="both"/>
        <w:rPr>
          <w:rFonts w:ascii="Carlito" w:hAnsi="Carlito" w:cs="Carlito"/>
          <w:sz w:val="24"/>
        </w:rPr>
      </w:pPr>
      <w:r>
        <w:rPr>
          <w:rFonts w:ascii="Carlito" w:hAnsi="Carlito" w:cs="Carlito"/>
          <w:sz w:val="24"/>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numPr>
          <w:ilvl w:val="2"/>
          <w:numId w:val="1"/>
        </w:numPr>
        <w:spacing w:before="120" w:after="120" w:line="276" w:lineRule="auto"/>
        <w:jc w:val="both"/>
        <w:rPr>
          <w:rFonts w:ascii="Carlito" w:hAnsi="Carlito" w:cs="Carlito"/>
          <w:sz w:val="24"/>
        </w:rPr>
      </w:pPr>
      <w:r>
        <w:rPr>
          <w:rFonts w:ascii="Carlito" w:hAnsi="Carlito" w:cs="Carlito"/>
          <w:sz w:val="24"/>
        </w:rPr>
        <w:t>Terceiro, a exigência da garantia, por conta desses fatores, pode representar diminuição do universo de interessados e ao caráter competitivo do certame.</w:t>
      </w:r>
    </w:p>
    <w:p>
      <w:pPr>
        <w:pStyle w:val="31"/>
        <w:numPr>
          <w:ilvl w:val="0"/>
          <w:numId w:val="2"/>
        </w:numPr>
        <w:rPr>
          <w:rFonts w:ascii="Carlito" w:hAnsi="Carlito" w:cs="Carlito"/>
          <w:color w:val="auto"/>
          <w:sz w:val="24"/>
          <w:szCs w:val="24"/>
        </w:rPr>
      </w:pPr>
      <w:r>
        <w:rPr>
          <w:rFonts w:ascii="Carlito" w:hAnsi="Carlito" w:cs="Carlito"/>
          <w:color w:val="auto"/>
          <w:sz w:val="24"/>
          <w:szCs w:val="24"/>
        </w:rPr>
        <w:t>DAS SANÇÕES ADMINISTRATIVAS</w:t>
      </w:r>
    </w:p>
    <w:p>
      <w:pPr>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Comete infração administrativa nos termos da Lei nº 10.520, de 2002, a Contratada que:</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inexecutar total ou parcialmente qualquer das obrigações assumidas em decorrência da contratação;</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ensejar o retardamento da execução do objeto;</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falhar ou fraudar na execução do contrato;</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comportar-se de modo inidôneo;</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cometer fraude fiscal;</w:t>
      </w:r>
    </w:p>
    <w:p>
      <w:pPr>
        <w:pStyle w:val="150"/>
        <w:numPr>
          <w:ilvl w:val="1"/>
          <w:numId w:val="1"/>
        </w:numPr>
        <w:spacing w:before="120" w:after="120" w:line="276" w:lineRule="auto"/>
        <w:ind w:right="-30"/>
        <w:jc w:val="both"/>
        <w:rPr>
          <w:rFonts w:ascii="Carlito" w:hAnsi="Carlito" w:cs="Carlito"/>
          <w:szCs w:val="20"/>
        </w:rPr>
      </w:pPr>
      <w:r>
        <w:rPr>
          <w:rFonts w:ascii="Carlito" w:hAnsi="Carlito" w:cs="Carlito"/>
          <w:sz w:val="24"/>
        </w:rPr>
        <w:t>Pela inexecução total ou parcial do objeto deste contrato, a Administração pode aplicar à CONTRATADA as seguintes sanções:</w:t>
      </w:r>
    </w:p>
    <w:p>
      <w:pPr>
        <w:numPr>
          <w:ilvl w:val="2"/>
          <w:numId w:val="1"/>
        </w:numPr>
        <w:spacing w:before="120" w:after="120" w:line="276" w:lineRule="auto"/>
        <w:ind w:left="1134" w:firstLine="0"/>
        <w:jc w:val="both"/>
        <w:rPr>
          <w:rFonts w:ascii="Carlito" w:hAnsi="Carlito" w:cs="Carlito"/>
          <w:sz w:val="24"/>
        </w:rPr>
      </w:pPr>
      <w:r>
        <w:rPr>
          <w:rFonts w:ascii="Carlito" w:hAnsi="Carlito" w:cs="Carlito"/>
          <w:b/>
          <w:sz w:val="24"/>
        </w:rPr>
        <w:t xml:space="preserve">Advertência, </w:t>
      </w:r>
      <w:r>
        <w:rPr>
          <w:rFonts w:ascii="Carlito" w:hAnsi="Carlito" w:cs="Carlito"/>
          <w:sz w:val="24"/>
        </w:rPr>
        <w:t>por faltas leves, assim entendidas aquelas que não acarretem prejuízos significativos para a Contratante;</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multa moratória de</w:t>
      </w:r>
      <w:r>
        <w:rPr>
          <w:rFonts w:ascii="Carlito" w:hAnsi="Carlito" w:cs="Carlito"/>
          <w:b/>
          <w:bCs/>
          <w:i/>
          <w:iCs/>
          <w:sz w:val="24"/>
        </w:rPr>
        <w:t xml:space="preserve"> 0,33% (trinta e três décimos por cento)</w:t>
      </w:r>
      <w:r>
        <w:rPr>
          <w:rFonts w:ascii="Carlito" w:hAnsi="Carlito" w:cs="Carlito"/>
          <w:sz w:val="24"/>
        </w:rPr>
        <w:t xml:space="preserve"> por dia de atraso injustificado sobre o valor da parcela inadimplida, até o limite de </w:t>
      </w:r>
      <w:r>
        <w:rPr>
          <w:rFonts w:ascii="Carlito" w:hAnsi="Carlito" w:cs="Carlito"/>
          <w:b/>
          <w:bCs/>
          <w:i/>
          <w:iCs/>
          <w:sz w:val="24"/>
        </w:rPr>
        <w:t>30 (trinta) dias</w:t>
      </w:r>
      <w:r>
        <w:rPr>
          <w:rFonts w:ascii="Carlito" w:hAnsi="Carlito" w:cs="Carlito"/>
          <w:sz w:val="24"/>
        </w:rPr>
        <w:t>;</w:t>
      </w:r>
    </w:p>
    <w:p>
      <w:pPr>
        <w:numPr>
          <w:ilvl w:val="2"/>
          <w:numId w:val="1"/>
        </w:numPr>
        <w:spacing w:before="120" w:after="120" w:line="276" w:lineRule="auto"/>
        <w:ind w:left="1134" w:firstLine="0"/>
        <w:jc w:val="both"/>
        <w:rPr>
          <w:rFonts w:ascii="Carlito" w:hAnsi="Carlito" w:cs="Carlito"/>
          <w:sz w:val="24"/>
        </w:rPr>
      </w:pPr>
      <w:r>
        <w:rPr>
          <w:rFonts w:ascii="Carlito" w:hAnsi="Carlito" w:cs="Carlito"/>
          <w:sz w:val="24"/>
        </w:rPr>
        <w:t xml:space="preserve">multa compensatória de </w:t>
      </w:r>
      <w:r>
        <w:rPr>
          <w:rFonts w:ascii="Carlito" w:hAnsi="Carlito" w:cs="Carlito"/>
          <w:b/>
          <w:bCs/>
          <w:i/>
          <w:iCs/>
          <w:sz w:val="24"/>
        </w:rPr>
        <w:t>10% (dez por cento)</w:t>
      </w:r>
      <w:r>
        <w:rPr>
          <w:rFonts w:ascii="Carlito" w:hAnsi="Carlito" w:cs="Carlito"/>
          <w:sz w:val="24"/>
        </w:rPr>
        <w:t xml:space="preserve"> sobre o valor total do contrato, no caso de inexecução total do objeto;</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em caso de inexecução parcial, a multa compensatória, no mesmo percentual do subitem acima, será aplicada de forma proporcional à obrigação inadimplida;</w:t>
      </w:r>
    </w:p>
    <w:p>
      <w:pPr>
        <w:numPr>
          <w:ilvl w:val="2"/>
          <w:numId w:val="1"/>
        </w:numPr>
        <w:spacing w:before="120" w:after="120" w:line="276" w:lineRule="auto"/>
        <w:ind w:left="1134" w:firstLine="0"/>
        <w:jc w:val="both"/>
        <w:rPr>
          <w:rFonts w:ascii="Carlito" w:hAnsi="Carlito" w:cs="Carlito"/>
          <w:b/>
          <w:i/>
          <w:szCs w:val="20"/>
          <w:u w:val="single"/>
        </w:rPr>
      </w:pPr>
      <w:r>
        <w:rPr>
          <w:rFonts w:ascii="Carlito" w:hAnsi="Carlito" w:cs="Carlito"/>
          <w:sz w:val="24"/>
        </w:rPr>
        <w:t xml:space="preserve">suspensão de licitar e impedimento de contratar com o órgão, entidade ou unidade administrativa pela qual a Administração Pública opera e atua concretamente, pelo prazo de até dois anos; </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impedimento de licitar e contratar com órgãos e entidades da União com o consequente descredenciamento no SICAF pelo prazo de até cinco anos;</w:t>
      </w:r>
    </w:p>
    <w:p>
      <w:pPr>
        <w:pStyle w:val="156"/>
        <w:numPr>
          <w:ilvl w:val="3"/>
          <w:numId w:val="1"/>
        </w:numPr>
        <w:spacing w:before="120" w:after="120" w:line="276" w:lineRule="auto"/>
        <w:ind w:right="-30"/>
        <w:jc w:val="both"/>
        <w:rPr>
          <w:rFonts w:ascii="Carlito" w:hAnsi="Carlito" w:cs="Carlito"/>
          <w:sz w:val="20"/>
          <w:szCs w:val="20"/>
        </w:rPr>
      </w:pPr>
      <w:r>
        <w:rPr>
          <w:rFonts w:ascii="Carlito" w:hAnsi="Carlito" w:cs="Carlito"/>
        </w:rPr>
        <w:t>A Sanção de impedimento de licitar e contratar prevista neste subitem também é aplicável em quaisquer das hipóteses previstas como infração administrativa no subitem 19.1 deste Termo de Referência.</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1"/>
        </w:numPr>
        <w:spacing w:before="120" w:after="120" w:line="276" w:lineRule="auto"/>
        <w:ind w:right="-30"/>
        <w:jc w:val="both"/>
        <w:rPr>
          <w:rFonts w:ascii="Carlito" w:hAnsi="Carlito" w:cs="Carlito"/>
          <w:szCs w:val="20"/>
        </w:rPr>
      </w:pPr>
      <w:r>
        <w:rPr>
          <w:rFonts w:ascii="Carlito" w:hAnsi="Carlito" w:cs="Carlito"/>
          <w:sz w:val="24"/>
        </w:rPr>
        <w:t>As sanções previstas nos subitens 12.2.1, 12.3.3, 12.3.4 e 12.3.5 poderão ser aplicadas à CONTRATADA juntamente com as de multa, descontando-a dos pagamentos a serem efetuados.</w:t>
      </w:r>
    </w:p>
    <w:p>
      <w:pPr>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Também ficam sujeitas às penalidades do art. 87, III e IV da Lei nº 8.666, de 1993, as empresas ou profissionais que:</w:t>
      </w:r>
    </w:p>
    <w:p>
      <w:pPr>
        <w:numPr>
          <w:ilvl w:val="2"/>
          <w:numId w:val="1"/>
        </w:numPr>
        <w:spacing w:before="120" w:after="120" w:line="276" w:lineRule="auto"/>
        <w:ind w:left="1134" w:firstLine="0"/>
        <w:jc w:val="both"/>
        <w:rPr>
          <w:rFonts w:ascii="Carlito" w:hAnsi="Carlito" w:cs="Carlito"/>
          <w:szCs w:val="20"/>
        </w:rPr>
      </w:pPr>
      <w:r>
        <w:rPr>
          <w:rFonts w:ascii="Carlito" w:hAnsi="Carlito" w:cs="Carlito"/>
          <w:sz w:val="24"/>
        </w:rPr>
        <w:t>tenham sofrido condenação definitiva por praticar, por meio dolosos, fraude fiscal no recolhimento de quaisquer tributos;</w:t>
      </w:r>
    </w:p>
    <w:p>
      <w:pPr>
        <w:numPr>
          <w:ilvl w:val="2"/>
          <w:numId w:val="1"/>
        </w:numPr>
        <w:spacing w:before="120" w:after="120" w:line="276" w:lineRule="auto"/>
        <w:ind w:left="1134" w:firstLine="0"/>
        <w:jc w:val="both"/>
        <w:rPr>
          <w:rFonts w:ascii="Carlito" w:hAnsi="Carlito" w:cs="Carlito"/>
          <w:sz w:val="24"/>
        </w:rPr>
      </w:pPr>
      <w:r>
        <w:rPr>
          <w:rFonts w:ascii="Carlito" w:hAnsi="Carlito" w:cs="Carlito"/>
          <w:sz w:val="24"/>
        </w:rPr>
        <w:t>tenham praticado atos ilícitos visando a frustrar os objetivos da licitação;</w:t>
      </w:r>
    </w:p>
    <w:p>
      <w:pPr>
        <w:numPr>
          <w:ilvl w:val="2"/>
          <w:numId w:val="1"/>
        </w:numPr>
        <w:spacing w:before="120" w:after="120" w:line="276" w:lineRule="auto"/>
        <w:ind w:left="1134" w:firstLine="0"/>
        <w:jc w:val="both"/>
        <w:rPr>
          <w:rFonts w:ascii="Carlito" w:hAnsi="Carlito" w:cs="Carlito"/>
          <w:sz w:val="24"/>
        </w:rPr>
      </w:pPr>
      <w:r>
        <w:rPr>
          <w:rFonts w:ascii="Carlito" w:hAnsi="Carlito" w:cs="Carlito"/>
          <w:sz w:val="24"/>
        </w:rPr>
        <w:t>demonstrem não possuir idoneidade para contratar com a Administração em virtude de atos ilícitos praticados.</w:t>
      </w:r>
    </w:p>
    <w:p>
      <w:pPr>
        <w:numPr>
          <w:ilvl w:val="1"/>
          <w:numId w:val="1"/>
        </w:numPr>
        <w:spacing w:before="120" w:after="120" w:line="276" w:lineRule="auto"/>
        <w:ind w:left="425" w:firstLine="0"/>
        <w:jc w:val="both"/>
        <w:rPr>
          <w:rFonts w:ascii="Carlito" w:hAnsi="Carlito" w:cs="Carlito"/>
          <w:szCs w:val="20"/>
        </w:rPr>
      </w:pPr>
      <w:r>
        <w:rPr>
          <w:rFonts w:ascii="Carlito" w:hAnsi="Carlito" w:cs="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numPr>
          <w:ilvl w:val="1"/>
          <w:numId w:val="1"/>
        </w:numPr>
        <w:spacing w:before="120" w:after="120" w:line="276" w:lineRule="auto"/>
        <w:ind w:left="425" w:firstLine="0"/>
        <w:jc w:val="both"/>
        <w:rPr>
          <w:rFonts w:ascii="Carlito" w:hAnsi="Carlito" w:cs="Carlito"/>
          <w:i/>
          <w:szCs w:val="20"/>
        </w:rPr>
      </w:pPr>
      <w:r>
        <w:rPr>
          <w:rFonts w:ascii="Carlito" w:hAnsi="Carlito" w:cs="Carlito"/>
          <w:sz w:val="24"/>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
        </w:numPr>
        <w:spacing w:before="120" w:after="120" w:line="276" w:lineRule="auto"/>
        <w:ind w:left="425" w:firstLine="0"/>
        <w:jc w:val="both"/>
        <w:rPr>
          <w:rFonts w:ascii="Carlito" w:hAnsi="Carlito" w:cs="Carlito"/>
          <w:i/>
          <w:szCs w:val="20"/>
        </w:rPr>
      </w:pPr>
      <w:r>
        <w:rPr>
          <w:rFonts w:ascii="Carlito" w:hAnsi="Carlito" w:cs="Carlito"/>
          <w:sz w:val="24"/>
        </w:rPr>
        <w:t>As penalidades serão obrigatoriamente registradas no SICAF.</w:t>
      </w:r>
    </w:p>
    <w:p>
      <w:pPr>
        <w:spacing w:before="120" w:after="120"/>
        <w:ind w:left="357" w:right="-30" w:hanging="357"/>
        <w:rPr>
          <w:rFonts w:ascii="Carlito" w:hAnsi="Carlito" w:cs="Carlito"/>
          <w:bCs/>
          <w:sz w:val="24"/>
        </w:rPr>
      </w:pPr>
    </w:p>
    <w:p>
      <w:pPr>
        <w:pStyle w:val="31"/>
        <w:numPr>
          <w:ilvl w:val="0"/>
          <w:numId w:val="1"/>
        </w:numPr>
        <w:spacing w:before="120"/>
        <w:ind w:left="357" w:right="-30" w:hanging="357"/>
        <w:rPr>
          <w:rFonts w:ascii="Carlito" w:hAnsi="Carlito" w:cs="Carlito"/>
          <w:color w:val="auto"/>
          <w:sz w:val="24"/>
          <w:szCs w:val="24"/>
        </w:rPr>
      </w:pPr>
      <w:r>
        <w:rPr>
          <w:rFonts w:ascii="Carlito" w:hAnsi="Carlito" w:cs="Carlito"/>
          <w:color w:val="auto"/>
          <w:sz w:val="24"/>
          <w:szCs w:val="24"/>
        </w:rPr>
        <w:t>DOS RECURSOS ORÇAMENTÁRIOS.</w:t>
      </w:r>
    </w:p>
    <w:p>
      <w:pPr>
        <w:pStyle w:val="31"/>
        <w:numPr>
          <w:ilvl w:val="1"/>
          <w:numId w:val="1"/>
        </w:numPr>
        <w:spacing w:before="120"/>
        <w:ind w:left="357" w:right="-30" w:hanging="357"/>
        <w:rPr>
          <w:rFonts w:ascii="Carlito" w:hAnsi="Carlito" w:cs="Carlito"/>
          <w:b w:val="0"/>
          <w:color w:val="auto"/>
          <w:sz w:val="24"/>
          <w:szCs w:val="24"/>
        </w:rPr>
      </w:pPr>
      <w:r>
        <w:rPr>
          <w:rFonts w:ascii="Carlito" w:hAnsi="Carlito" w:cs="Carlito"/>
          <w:b w:val="0"/>
          <w:color w:val="auto"/>
          <w:sz w:val="24"/>
          <w:szCs w:val="24"/>
        </w:rPr>
        <w:t>As despesas para atender a esta licitação estão programadas em dotação orçamentária própria, prevista no orçamento da União para o exercício de 2019, na classificação abaixo:</w:t>
      </w:r>
    </w:p>
    <w:p>
      <w:pPr>
        <w:pStyle w:val="150"/>
        <w:spacing w:before="120" w:after="120" w:line="276" w:lineRule="auto"/>
        <w:ind w:left="1850" w:right="-57"/>
        <w:jc w:val="both"/>
        <w:rPr>
          <w:rFonts w:ascii="Carlito" w:hAnsi="Carlito" w:cs="Carlito"/>
          <w:sz w:val="24"/>
        </w:rPr>
      </w:pPr>
      <w:r>
        <w:rPr>
          <w:rFonts w:ascii="Carlito" w:hAnsi="Carlito" w:cs="Carlito"/>
          <w:sz w:val="24"/>
        </w:rPr>
        <w:t>Gestão/Unidade: 26417/158138</w:t>
      </w:r>
    </w:p>
    <w:p>
      <w:pPr>
        <w:pStyle w:val="150"/>
        <w:spacing w:before="120" w:after="120" w:line="276" w:lineRule="auto"/>
        <w:ind w:left="1850" w:right="-57"/>
        <w:jc w:val="both"/>
        <w:rPr>
          <w:rFonts w:ascii="Carlito" w:hAnsi="Carlito" w:cs="Carlito"/>
          <w:sz w:val="24"/>
        </w:rPr>
      </w:pPr>
      <w:r>
        <w:rPr>
          <w:rFonts w:ascii="Carlito" w:hAnsi="Carlito" w:cs="Carlito"/>
          <w:sz w:val="24"/>
        </w:rPr>
        <w:t>UGR: 151370</w:t>
      </w:r>
    </w:p>
    <w:p>
      <w:pPr>
        <w:pStyle w:val="150"/>
        <w:spacing w:before="120" w:after="120" w:line="276" w:lineRule="auto"/>
        <w:ind w:left="1850" w:right="-57"/>
        <w:jc w:val="both"/>
        <w:rPr>
          <w:rFonts w:ascii="Carlito" w:hAnsi="Carlito" w:cs="Carlito"/>
          <w:sz w:val="24"/>
        </w:rPr>
      </w:pPr>
      <w:r>
        <w:rPr>
          <w:rFonts w:ascii="Carlito" w:hAnsi="Carlito" w:cs="Carlito"/>
          <w:sz w:val="24"/>
        </w:rPr>
        <w:t>Fonte: 8100000000</w:t>
      </w:r>
    </w:p>
    <w:p>
      <w:pPr>
        <w:pStyle w:val="150"/>
        <w:spacing w:before="120" w:after="120" w:line="276" w:lineRule="auto"/>
        <w:ind w:left="1850" w:right="-57"/>
        <w:jc w:val="both"/>
        <w:rPr>
          <w:rFonts w:ascii="Carlito" w:hAnsi="Carlito" w:cs="Carlito"/>
          <w:sz w:val="24"/>
        </w:rPr>
      </w:pPr>
      <w:r>
        <w:rPr>
          <w:rFonts w:ascii="Carlito" w:hAnsi="Carlito" w:cs="Carlito"/>
          <w:sz w:val="24"/>
        </w:rPr>
        <w:t>Programa de Trabalho: 108844</w:t>
      </w:r>
    </w:p>
    <w:p>
      <w:pPr>
        <w:pStyle w:val="150"/>
        <w:spacing w:before="120" w:after="120" w:line="276" w:lineRule="auto"/>
        <w:ind w:left="1850" w:right="-57"/>
        <w:jc w:val="both"/>
        <w:rPr>
          <w:rFonts w:ascii="Carlito" w:hAnsi="Carlito" w:cs="Carlito"/>
          <w:sz w:val="24"/>
        </w:rPr>
      </w:pPr>
      <w:r>
        <w:rPr>
          <w:rFonts w:ascii="Carlito" w:hAnsi="Carlito" w:cs="Carlito"/>
          <w:sz w:val="24"/>
        </w:rPr>
        <w:t>Elemento de Despesa: 449052</w:t>
      </w:r>
    </w:p>
    <w:p>
      <w:pPr>
        <w:pStyle w:val="150"/>
        <w:spacing w:before="120" w:after="120" w:line="276" w:lineRule="auto"/>
        <w:ind w:left="1850" w:right="-57"/>
        <w:jc w:val="both"/>
        <w:rPr>
          <w:rFonts w:ascii="Carlito" w:hAnsi="Carlito" w:cs="Carlito"/>
          <w:sz w:val="24"/>
        </w:rPr>
      </w:pPr>
      <w:r>
        <w:rPr>
          <w:rFonts w:ascii="Carlito" w:hAnsi="Carlito" w:cs="Carlito"/>
          <w:sz w:val="24"/>
        </w:rPr>
        <w:t>PI: L20RLP01E3N</w:t>
      </w:r>
    </w:p>
    <w:p>
      <w:pPr>
        <w:spacing w:before="120" w:after="120" w:line="276" w:lineRule="auto"/>
        <w:ind w:left="425"/>
        <w:jc w:val="both"/>
        <w:rPr>
          <w:rFonts w:ascii="Carlito" w:hAnsi="Carlito" w:cs="Carlito"/>
          <w:i/>
          <w:sz w:val="24"/>
        </w:rPr>
      </w:pPr>
    </w:p>
    <w:p>
      <w:pPr>
        <w:spacing w:after="360"/>
        <w:ind w:left="360"/>
        <w:jc w:val="right"/>
        <w:rPr>
          <w:rFonts w:ascii="Carlito" w:hAnsi="Carlito" w:cs="Carlito"/>
          <w:sz w:val="24"/>
        </w:rPr>
      </w:pPr>
      <w:r>
        <w:rPr>
          <w:rFonts w:ascii="Carlito" w:hAnsi="Carlito" w:cs="Carlito"/>
          <w:i/>
          <w:sz w:val="24"/>
        </w:rPr>
        <w:t xml:space="preserve">João Pessoa/PB, 10 de </w:t>
      </w:r>
      <w:r>
        <w:rPr>
          <w:rFonts w:ascii="Carlito" w:hAnsi="Carlito" w:cs="Carlito"/>
          <w:sz w:val="24"/>
        </w:rPr>
        <w:t>julho de2019.</w:t>
      </w:r>
    </w:p>
    <w:p>
      <w:pPr>
        <w:spacing w:after="360"/>
        <w:ind w:left="360"/>
        <w:rPr>
          <w:rFonts w:ascii="Carlito" w:hAnsi="Carlito" w:cs="Carlito"/>
          <w:sz w:val="24"/>
        </w:rPr>
      </w:pPr>
    </w:p>
    <w:tbl>
      <w:tblPr>
        <w:tblStyle w:val="12"/>
        <w:tblW w:w="9071" w:type="dxa"/>
        <w:tblInd w:w="0" w:type="dxa"/>
        <w:tblLayout w:type="fixed"/>
        <w:tblCellMar>
          <w:top w:w="55" w:type="dxa"/>
          <w:left w:w="55" w:type="dxa"/>
          <w:bottom w:w="55" w:type="dxa"/>
          <w:right w:w="55" w:type="dxa"/>
        </w:tblCellMar>
      </w:tblPr>
      <w:tblGrid>
        <w:gridCol w:w="9071"/>
      </w:tblGrid>
      <w:tr>
        <w:tblPrEx>
          <w:tblLayout w:type="fixed"/>
          <w:tblCellMar>
            <w:top w:w="55" w:type="dxa"/>
            <w:left w:w="55" w:type="dxa"/>
            <w:bottom w:w="55" w:type="dxa"/>
            <w:right w:w="55" w:type="dxa"/>
          </w:tblCellMar>
        </w:tblPrEx>
        <w:tc>
          <w:tcPr>
            <w:tcW w:w="9071" w:type="dxa"/>
            <w:shd w:val="clear" w:color="auto" w:fill="auto"/>
          </w:tcPr>
          <w:p>
            <w:pPr>
              <w:pStyle w:val="159"/>
              <w:jc w:val="center"/>
              <w:rPr>
                <w:rFonts w:ascii="Carlito" w:hAnsi="Carlito" w:cs="Carlito"/>
                <w:b/>
                <w:bCs/>
                <w:sz w:val="24"/>
              </w:rPr>
            </w:pPr>
            <w:r>
              <w:rPr>
                <w:rFonts w:ascii="Carlito" w:hAnsi="Carlito" w:cs="Carlito"/>
                <w:b/>
                <w:bCs/>
                <w:sz w:val="24"/>
              </w:rPr>
              <w:t>JOÃO MIGUEL NETO</w:t>
            </w:r>
          </w:p>
        </w:tc>
      </w:tr>
      <w:tr>
        <w:tblPrEx>
          <w:tblLayout w:type="fixed"/>
          <w:tblCellMar>
            <w:top w:w="55" w:type="dxa"/>
            <w:left w:w="55" w:type="dxa"/>
            <w:bottom w:w="55" w:type="dxa"/>
            <w:right w:w="55" w:type="dxa"/>
          </w:tblCellMar>
        </w:tblPrEx>
        <w:tc>
          <w:tcPr>
            <w:tcW w:w="9071" w:type="dxa"/>
            <w:shd w:val="clear" w:color="auto" w:fill="auto"/>
          </w:tcPr>
          <w:p>
            <w:pPr>
              <w:pStyle w:val="159"/>
              <w:jc w:val="center"/>
              <w:rPr>
                <w:rFonts w:ascii="Carlito" w:hAnsi="Carlito" w:cs="Carlito"/>
                <w:sz w:val="24"/>
              </w:rPr>
            </w:pPr>
            <w:r>
              <w:rPr>
                <w:rFonts w:ascii="Carlito" w:hAnsi="Carlito" w:cs="Carlito"/>
                <w:sz w:val="24"/>
              </w:rPr>
              <w:t>Diretoria de Logística e Manutenção</w:t>
            </w:r>
          </w:p>
        </w:tc>
      </w:tr>
    </w:tbl>
    <w:p>
      <w:pPr>
        <w:spacing w:after="360"/>
        <w:ind w:left="360"/>
        <w:rPr>
          <w:rFonts w:ascii="Carlito" w:hAnsi="Carlito" w:cs="Carlito"/>
        </w:rPr>
      </w:pPr>
    </w:p>
    <w:sectPr>
      <w:headerReference r:id="rId3" w:type="default"/>
      <w:footerReference r:id="rId4" w:type="default"/>
      <w:pgSz w:w="11906" w:h="16838"/>
      <w:pgMar w:top="2873" w:right="1134" w:bottom="1418" w:left="1701" w:header="1418" w:footer="709" w:gutter="0"/>
      <w:cols w:space="720" w:num="1"/>
      <w:formProt w:val="0"/>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Ecofont_Spranq_eco_Sans">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roman"/>
    <w:pitch w:val="default"/>
    <w:sig w:usb0="E00006FF" w:usb1="400004FF" w:usb2="00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Liberation Sans">
    <w:altName w:val="Arial"/>
    <w:panose1 w:val="020B0604020202020204"/>
    <w:charset w:val="00"/>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Mangal">
    <w:altName w:val="Segoe Print"/>
    <w:panose1 w:val="02040503050203030202"/>
    <w:charset w:val="01"/>
    <w:family w:val="roman"/>
    <w:pitch w:val="default"/>
    <w:sig w:usb0="00000000" w:usb1="00000000" w:usb2="00000000" w:usb3="00000000" w:csb0="00000000" w:csb1="00000000"/>
  </w:font>
  <w:font w:name="Cambria Math">
    <w:panose1 w:val="02040503050406030204"/>
    <w:charset w:val="01"/>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 w:name="Calibri Light">
    <w:panose1 w:val="020F0302020204030204"/>
    <w:charset w:val="00"/>
    <w:family w:val="auto"/>
    <w:pitch w:val="default"/>
    <w:sig w:usb0="E0002AFF" w:usb1="C000247B" w:usb2="00000009" w:usb3="00000000" w:csb0="200001FF" w:csb1="00000000"/>
  </w:font>
  <w:font w:name="PMingLiU-ExtB">
    <w:panose1 w:val="02020500000000000000"/>
    <w:charset w:val="88"/>
    <w:family w:val="auto"/>
    <w:pitch w:val="default"/>
    <w:sig w:usb0="8000002F" w:usb1="02000008" w:usb2="00000000" w:usb3="00000000" w:csb0="00100001" w:csb1="00000000"/>
  </w:font>
  <w:font w:name="Arial Black">
    <w:panose1 w:val="020B0A04020102020204"/>
    <w:charset w:val="00"/>
    <w:family w:val="auto"/>
    <w:pitch w:val="default"/>
    <w:sig w:usb0="A00002AF" w:usb1="400078FB" w:usb2="00000000" w:usb3="00000000" w:csb0="6000009F" w:csb1="DFD70000"/>
  </w:font>
  <w:font w:name="Microsoft YaHei Light">
    <w:panose1 w:val="020B0502040204020203"/>
    <w:charset w:val="86"/>
    <w:family w:val="auto"/>
    <w:pitch w:val="default"/>
    <w:sig w:usb0="80000287" w:usb1="2ACF0010" w:usb2="00000016" w:usb3="00000000" w:csb0="0004001F" w:csb1="00000000"/>
  </w:font>
  <w:font w:name="Berlin Sans FB Demi">
    <w:panose1 w:val="020E0802020502020306"/>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rFonts w:ascii="Times New Roman" w:hAnsi="Times New Roman" w:cs="Times New Roman"/>
      </w:rPr>
      <w:t>__________________________________________________________________</w:t>
    </w:r>
  </w:p>
  <w:p>
    <w:pPr>
      <w:pStyle w:val="25"/>
      <w:jc w:val="both"/>
    </w:pPr>
    <w:r>
      <w:rPr>
        <w:rFonts w:ascii="Carlito" w:hAnsi="Carlito" w:cs="Carlito"/>
        <w:b/>
        <w:sz w:val="16"/>
        <w:szCs w:val="16"/>
        <w:shd w:val="clear" w:color="auto" w:fill="FFFFFF"/>
      </w:rPr>
      <w:t>Diretoria de Compras, Contratos e Licitações</w:t>
    </w:r>
  </w:p>
  <w:p>
    <w:pPr>
      <w:pStyle w:val="25"/>
      <w:jc w:val="both"/>
    </w:pPr>
    <w:r>
      <w:rPr>
        <w:rFonts w:ascii="Carlito" w:hAnsi="Carlito" w:cs="Carlito"/>
        <w:sz w:val="16"/>
        <w:szCs w:val="16"/>
        <w:shd w:val="clear" w:color="auto" w:fill="FFFFFF"/>
      </w:rPr>
      <w:t>Av. Almirante Barroso, 1077, Centro, João Pessoa/PB, CEP: 58.013-120</w:t>
    </w:r>
  </w:p>
  <w:p>
    <w:pPr>
      <w:pStyle w:val="25"/>
      <w:jc w:val="both"/>
    </w:pPr>
    <w:r>
      <w:rPr>
        <w:rFonts w:ascii="Carlito" w:hAnsi="Carlito" w:cs="Carlito"/>
        <w:sz w:val="16"/>
        <w:szCs w:val="16"/>
        <w:shd w:val="clear" w:color="auto" w:fill="FFFFFF"/>
      </w:rPr>
      <w:t>(83) 3612-9161/9166 -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sz w:val="24"/>
      </w:rPr>
    </w:pPr>
    <w:r>
      <w:drawing>
        <wp:anchor distT="0" distB="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ascii="Carlito" w:hAnsi="Carlito" w:cs="Carlito"/>
        <w:bCs/>
        <w:sz w:val="24"/>
      </w:rPr>
      <w:t>MINISTÉRIO DA EDUCAÇÃO</w:t>
    </w:r>
  </w:p>
  <w:p>
    <w:pPr>
      <w:jc w:val="center"/>
      <w:rPr>
        <w:rFonts w:ascii="Carlito" w:hAnsi="Carlito"/>
        <w:sz w:val="24"/>
      </w:rPr>
    </w:pPr>
    <w:r>
      <w:rPr>
        <w:rFonts w:ascii="Carlito" w:hAnsi="Carlito" w:cs="Carlito"/>
        <w:bCs/>
        <w:sz w:val="24"/>
      </w:rPr>
      <w:t>Secretaria de Educação Profissional e Tecnológica</w:t>
    </w:r>
  </w:p>
  <w:p>
    <w:pPr>
      <w:jc w:val="center"/>
      <w:rPr>
        <w:rFonts w:ascii="Carlito" w:hAnsi="Carlito"/>
        <w:sz w:val="24"/>
      </w:rPr>
    </w:pPr>
    <w:r>
      <w:rPr>
        <w:rFonts w:ascii="Carlito" w:hAnsi="Carlito" w:cs="Carlito"/>
        <w:bCs/>
        <w:sz w:val="24"/>
      </w:rPr>
      <w:t>Instituto Federal de Educação, Ciência e Tecnologia da Paraíba</w:t>
    </w:r>
  </w:p>
  <w:p>
    <w:pPr>
      <w:jc w:val="center"/>
      <w:rPr>
        <w:rFonts w:ascii="Carlito" w:hAnsi="Carlito"/>
        <w:sz w:val="24"/>
      </w:rPr>
    </w:pPr>
    <w:r>
      <w:rPr>
        <w:rFonts w:ascii="Carlito" w:hAnsi="Carlito" w:cs="Carlito"/>
        <w:bCs/>
        <w:sz w:val="24"/>
      </w:rPr>
      <w:t>Pró-Reitoria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71EC3"/>
    <w:multiLevelType w:val="multilevel"/>
    <w:tmpl w:val="24C71EC3"/>
    <w:lvl w:ilvl="0" w:tentative="0">
      <w:start w:val="12"/>
      <w:numFmt w:val="decimal"/>
      <w:lvlText w:val="%1."/>
      <w:lvlJc w:val="left"/>
      <w:pPr>
        <w:ind w:left="360" w:hanging="360"/>
      </w:pPr>
      <w:rPr>
        <w:rFonts w:ascii="Carlito" w:hAnsi="Carlito"/>
        <w:b/>
        <w:sz w:val="24"/>
      </w:rPr>
    </w:lvl>
    <w:lvl w:ilvl="1" w:tentative="0">
      <w:start w:val="1"/>
      <w:numFmt w:val="decimal"/>
      <w:lvlText w:val="%1.%2."/>
      <w:lvlJc w:val="left"/>
      <w:pPr>
        <w:ind w:left="716" w:hanging="432"/>
      </w:pPr>
      <w:rPr>
        <w:b w:val="0"/>
        <w:i w:val="0"/>
        <w:strike w:val="0"/>
        <w:dstrike w:val="0"/>
        <w:color w:val="auto"/>
      </w:rPr>
    </w:lvl>
    <w:lvl w:ilvl="2" w:tentative="0">
      <w:start w:val="1"/>
      <w:numFmt w:val="decimal"/>
      <w:lvlText w:val="%1.%2.%3."/>
      <w:lvlJc w:val="left"/>
      <w:pPr>
        <w:ind w:left="930" w:hanging="504"/>
      </w:pPr>
      <w:rPr>
        <w:b w:val="0"/>
        <w:i w:val="0"/>
        <w:color w:val="auto"/>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3DBC27E5"/>
    <w:multiLevelType w:val="multilevel"/>
    <w:tmpl w:val="3DBC27E5"/>
    <w:lvl w:ilvl="0" w:tentative="0">
      <w:start w:val="1"/>
      <w:numFmt w:val="decimal"/>
      <w:lvlText w:val="%1."/>
      <w:lvlJc w:val="left"/>
      <w:pPr>
        <w:ind w:left="360" w:hanging="360"/>
      </w:pPr>
      <w:rPr>
        <w:rFonts w:ascii="Carlito" w:hAnsi="Carlito"/>
        <w:b/>
        <w:sz w:val="24"/>
      </w:rPr>
    </w:lvl>
    <w:lvl w:ilvl="1" w:tentative="0">
      <w:start w:val="1"/>
      <w:numFmt w:val="decimal"/>
      <w:lvlText w:val="%1.%2."/>
      <w:lvlJc w:val="left"/>
      <w:pPr>
        <w:ind w:left="716" w:hanging="432"/>
      </w:pPr>
      <w:rPr>
        <w:rFonts w:ascii="Carlito" w:hAnsi="Carlito"/>
        <w:b w:val="0"/>
        <w:i w:val="0"/>
        <w:strike w:val="0"/>
        <w:dstrike w:val="0"/>
        <w:color w:val="auto"/>
        <w:sz w:val="24"/>
      </w:rPr>
    </w:lvl>
    <w:lvl w:ilvl="2" w:tentative="0">
      <w:start w:val="1"/>
      <w:numFmt w:val="decimal"/>
      <w:lvlText w:val="%1.%2.%3."/>
      <w:lvlJc w:val="left"/>
      <w:pPr>
        <w:ind w:left="930" w:hanging="504"/>
      </w:pPr>
      <w:rPr>
        <w:rFonts w:ascii="Carlito" w:hAnsi="Carlito"/>
        <w:b/>
        <w:i w:val="0"/>
        <w:color w:val="auto"/>
        <w:sz w:val="24"/>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0"/>
  <w:bordersDoNotSurroundFooter w:val="0"/>
  <w:documentProtection w:enforcement="0"/>
  <w:defaultTabStop w:val="720"/>
  <w:hyphenationZone w:val="425"/>
  <w:displayHorizontalDrawingGridEvery w:val="1"/>
  <w:displayVerticalDrawingGridEvery w:val="1"/>
  <w:noPunctuationKerning w:val="1"/>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7BB"/>
    <w:rsid w:val="001017BB"/>
    <w:rsid w:val="002873F6"/>
    <w:rsid w:val="005B5147"/>
    <w:rsid w:val="00A27B69"/>
    <w:rsid w:val="00BF7104"/>
    <w:rsid w:val="00D04ED6"/>
    <w:rsid w:val="00D83F7D"/>
    <w:rsid w:val="00FA775A"/>
    <w:rsid w:val="07C2153F"/>
    <w:rsid w:val="23945A9F"/>
    <w:rsid w:val="64C51E66"/>
    <w:rsid w:val="675D19F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uiPriority="0" w:name="header"/>
    <w:lsdException w:uiPriority="99"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character" w:default="1" w:styleId="10">
    <w:name w:val="Default Paragraph Font"/>
    <w:semiHidden/>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2">
    <w:name w:val="List"/>
    <w:basedOn w:val="3"/>
    <w:qFormat/>
    <w:uiPriority w:val="0"/>
    <w:rPr>
      <w:rFonts w:cs="Mangal"/>
    </w:rPr>
  </w:style>
  <w:style w:type="paragraph" w:styleId="3">
    <w:name w:val="Body Text"/>
    <w:basedOn w:val="1"/>
    <w:qFormat/>
    <w:uiPriority w:val="0"/>
    <w:pPr>
      <w:spacing w:after="140" w:line="276" w:lineRule="auto"/>
    </w:pPr>
  </w:style>
  <w:style w:type="paragraph" w:styleId="4">
    <w:name w:val="annotation text"/>
    <w:basedOn w:val="1"/>
    <w:link w:val="32"/>
    <w:unhideWhenUsed/>
    <w:qFormat/>
    <w:uiPriority w:val="0"/>
    <w:rPr>
      <w:sz w:val="24"/>
    </w:rPr>
  </w:style>
  <w:style w:type="paragraph" w:styleId="5">
    <w:name w:val="Title"/>
    <w:basedOn w:val="1"/>
    <w:next w:val="3"/>
    <w:qFormat/>
    <w:uiPriority w:val="0"/>
    <w:pPr>
      <w:keepNext/>
      <w:spacing w:before="240" w:after="120"/>
    </w:pPr>
    <w:rPr>
      <w:rFonts w:ascii="Liberation Sans" w:hAnsi="Liberation Sans" w:eastAsia="Microsoft YaHei" w:cs="Mangal"/>
      <w:sz w:val="28"/>
      <w:szCs w:val="28"/>
    </w:rPr>
  </w:style>
  <w:style w:type="paragraph" w:styleId="6">
    <w:name w:val="List Bullet 5"/>
    <w:basedOn w:val="1"/>
    <w:qFormat/>
    <w:uiPriority w:val="0"/>
    <w:pPr>
      <w:contextualSpacing/>
    </w:pPr>
  </w:style>
  <w:style w:type="paragraph" w:styleId="7">
    <w:name w:val="Normal (Web)"/>
    <w:basedOn w:val="1"/>
    <w:qFormat/>
    <w:uiPriority w:val="99"/>
    <w:pPr>
      <w:spacing w:beforeAutospacing="1" w:afterAutospacing="1"/>
    </w:pPr>
    <w:rPr>
      <w:rFonts w:ascii="Times New Roman" w:hAnsi="Times New Roman" w:cs="Times New Roman"/>
    </w:rPr>
  </w:style>
  <w:style w:type="paragraph" w:styleId="8">
    <w:name w:val="annotation subject"/>
    <w:basedOn w:val="4"/>
    <w:next w:val="4"/>
    <w:link w:val="33"/>
    <w:semiHidden/>
    <w:unhideWhenUsed/>
    <w:qFormat/>
    <w:uiPriority w:val="0"/>
    <w:rPr>
      <w:b/>
      <w:bCs/>
      <w:sz w:val="20"/>
      <w:szCs w:val="20"/>
    </w:rPr>
  </w:style>
  <w:style w:type="paragraph" w:styleId="9">
    <w:name w:val="Balloon Text"/>
    <w:basedOn w:val="1"/>
    <w:link w:val="14"/>
    <w:qFormat/>
    <w:uiPriority w:val="0"/>
    <w:rPr>
      <w:rFonts w:ascii="Tahoma" w:hAnsi="Tahoma"/>
      <w:sz w:val="16"/>
      <w:szCs w:val="16"/>
    </w:rPr>
  </w:style>
  <w:style w:type="character" w:styleId="11">
    <w:name w:val="annotation reference"/>
    <w:basedOn w:val="10"/>
    <w:semiHidden/>
    <w:unhideWhenUsed/>
    <w:qFormat/>
    <w:uiPriority w:val="0"/>
    <w:rPr>
      <w:sz w:val="18"/>
      <w:szCs w:val="18"/>
    </w:rPr>
  </w:style>
  <w:style w:type="table" w:styleId="13">
    <w:name w:val="Table Grid"/>
    <w:basedOn w:val="12"/>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Texto de balão Char"/>
    <w:link w:val="9"/>
    <w:qFormat/>
    <w:uiPriority w:val="0"/>
    <w:rPr>
      <w:rFonts w:ascii="Tahoma" w:hAnsi="Tahoma" w:cs="Tahoma"/>
      <w:sz w:val="16"/>
      <w:szCs w:val="16"/>
    </w:rPr>
  </w:style>
  <w:style w:type="character" w:customStyle="1" w:styleId="15">
    <w:name w:val="Título 2 Char"/>
    <w:link w:val="16"/>
    <w:qFormat/>
    <w:uiPriority w:val="0"/>
    <w:rPr>
      <w:b/>
      <w:color w:val="000000"/>
      <w:sz w:val="24"/>
    </w:rPr>
  </w:style>
  <w:style w:type="paragraph" w:customStyle="1" w:styleId="16">
    <w:name w:val="Título 21"/>
    <w:basedOn w:val="1"/>
    <w:next w:val="1"/>
    <w:link w:val="15"/>
    <w:qFormat/>
    <w:uiPriority w:val="0"/>
    <w:pPr>
      <w:keepNext/>
      <w:tabs>
        <w:tab w:val="left" w:pos="1701"/>
      </w:tabs>
      <w:ind w:right="-1"/>
      <w:jc w:val="center"/>
      <w:outlineLvl w:val="1"/>
    </w:pPr>
    <w:rPr>
      <w:rFonts w:ascii="Times New Roman" w:hAnsi="Times New Roman" w:cs="Times New Roman"/>
      <w:b/>
      <w:color w:val="000000"/>
      <w:szCs w:val="20"/>
    </w:rPr>
  </w:style>
  <w:style w:type="character" w:customStyle="1" w:styleId="17">
    <w:name w:val="normal__char1"/>
    <w:qFormat/>
    <w:uiPriority w:val="0"/>
    <w:rPr>
      <w:rFonts w:ascii="Arial" w:hAnsi="Arial" w:cs="Arial"/>
      <w:sz w:val="24"/>
      <w:szCs w:val="24"/>
      <w:u w:val="none"/>
    </w:rPr>
  </w:style>
  <w:style w:type="character" w:customStyle="1" w:styleId="18">
    <w:name w:val="apple-style-span"/>
    <w:basedOn w:val="10"/>
    <w:qFormat/>
    <w:uiPriority w:val="0"/>
  </w:style>
  <w:style w:type="character" w:customStyle="1" w:styleId="19">
    <w:name w:val="Link da Internet"/>
    <w:uiPriority w:val="0"/>
    <w:rPr>
      <w:color w:val="000080"/>
      <w:u w:val="single"/>
    </w:rPr>
  </w:style>
  <w:style w:type="character" w:customStyle="1" w:styleId="20">
    <w:name w:val="Citação Char"/>
    <w:link w:val="21"/>
    <w:qFormat/>
    <w:uiPriority w:val="0"/>
    <w:rPr>
      <w:rFonts w:ascii="Ecofont_Spranq_eco_Sans" w:hAnsi="Ecofont_Spranq_eco_Sans" w:eastAsia="Calibri" w:cs="Tahoma"/>
      <w:i/>
      <w:iCs/>
      <w:color w:val="000000"/>
      <w:szCs w:val="24"/>
      <w:shd w:val="clear" w:color="auto" w:fill="FFFFCC"/>
      <w:lang w:eastAsia="en-US"/>
    </w:rPr>
  </w:style>
  <w:style w:type="paragraph" w:styleId="21">
    <w:name w:val="Quote"/>
    <w:basedOn w:val="1"/>
    <w:next w:val="1"/>
    <w:link w:val="2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2">
    <w:name w:val="citação 2 Char"/>
    <w:basedOn w:val="20"/>
    <w:qFormat/>
    <w:uiPriority w:val="0"/>
    <w:rPr>
      <w:rFonts w:ascii="Ecofont_Spranq_eco_Sans" w:hAnsi="Ecofont_Spranq_eco_Sans" w:eastAsia="Calibri" w:cs="Tahoma"/>
      <w:color w:val="000000"/>
      <w:szCs w:val="24"/>
      <w:shd w:val="clear" w:color="auto" w:fill="FFFFCC"/>
      <w:lang w:eastAsia="en-US"/>
    </w:rPr>
  </w:style>
  <w:style w:type="character" w:customStyle="1" w:styleId="23">
    <w:name w:val="Grade Colorida - Ênfase 1 Char"/>
    <w:qFormat/>
    <w:uiPriority w:val="29"/>
    <w:rPr>
      <w:rFonts w:ascii="Ecofont_Spranq_eco_Sans" w:hAnsi="Ecofont_Spranq_eco_Sans" w:eastAsia="Calibri"/>
      <w:i/>
      <w:iCs/>
      <w:color w:val="000000"/>
      <w:szCs w:val="24"/>
      <w:shd w:val="clear" w:color="auto" w:fill="FFFFCC"/>
      <w:lang w:eastAsia="en-US"/>
    </w:rPr>
  </w:style>
  <w:style w:type="character" w:customStyle="1" w:styleId="24">
    <w:name w:val="Cabeçalho Char"/>
    <w:basedOn w:val="10"/>
    <w:link w:val="25"/>
    <w:qFormat/>
    <w:uiPriority w:val="0"/>
    <w:rPr>
      <w:rFonts w:ascii="Ecofont_Spranq_eco_Sans" w:hAnsi="Ecofont_Spranq_eco_Sans" w:cs="Tahoma"/>
      <w:sz w:val="24"/>
      <w:szCs w:val="24"/>
    </w:rPr>
  </w:style>
  <w:style w:type="paragraph" w:customStyle="1" w:styleId="25">
    <w:name w:val="Cabeçalho1"/>
    <w:basedOn w:val="1"/>
    <w:link w:val="24"/>
    <w:unhideWhenUsed/>
    <w:qFormat/>
    <w:uiPriority w:val="0"/>
    <w:pPr>
      <w:tabs>
        <w:tab w:val="center" w:pos="4252"/>
        <w:tab w:val="right" w:pos="8504"/>
      </w:tabs>
    </w:pPr>
  </w:style>
  <w:style w:type="character" w:customStyle="1" w:styleId="26">
    <w:name w:val="Rodapé Char"/>
    <w:basedOn w:val="10"/>
    <w:link w:val="27"/>
    <w:qFormat/>
    <w:uiPriority w:val="99"/>
    <w:rPr>
      <w:rFonts w:ascii="Ecofont_Spranq_eco_Sans" w:hAnsi="Ecofont_Spranq_eco_Sans" w:cs="Tahoma"/>
      <w:sz w:val="24"/>
      <w:szCs w:val="24"/>
    </w:rPr>
  </w:style>
  <w:style w:type="paragraph" w:customStyle="1" w:styleId="27">
    <w:name w:val="Rodapé1"/>
    <w:basedOn w:val="1"/>
    <w:link w:val="26"/>
    <w:unhideWhenUsed/>
    <w:qFormat/>
    <w:uiPriority w:val="99"/>
    <w:pPr>
      <w:tabs>
        <w:tab w:val="center" w:pos="4252"/>
        <w:tab w:val="right" w:pos="8504"/>
      </w:tabs>
    </w:pPr>
  </w:style>
  <w:style w:type="character" w:customStyle="1" w:styleId="28">
    <w:name w:val="Título 1 Char"/>
    <w:basedOn w:val="10"/>
    <w:link w:val="29"/>
    <w:qFormat/>
    <w:uiPriority w:val="0"/>
    <w:rPr>
      <w:rFonts w:asciiTheme="majorHAnsi" w:hAnsiTheme="majorHAnsi" w:eastAsiaTheme="majorEastAsia" w:cstheme="majorBidi"/>
      <w:color w:val="366091" w:themeColor="accent1" w:themeShade="BF"/>
      <w:sz w:val="32"/>
      <w:szCs w:val="32"/>
    </w:rPr>
  </w:style>
  <w:style w:type="paragraph" w:customStyle="1" w:styleId="29">
    <w:name w:val="Título 11"/>
    <w:basedOn w:val="1"/>
    <w:next w:val="1"/>
    <w:link w:val="28"/>
    <w:qFormat/>
    <w:uiPriority w:val="0"/>
    <w:pPr>
      <w:keepNext/>
      <w:keepLines/>
      <w:spacing w:before="240"/>
      <w:outlineLvl w:val="0"/>
    </w:pPr>
    <w:rPr>
      <w:rFonts w:asciiTheme="majorHAnsi" w:hAnsiTheme="majorHAnsi" w:eastAsiaTheme="majorEastAsia" w:cstheme="majorBidi"/>
      <w:color w:val="366091" w:themeColor="accent1" w:themeShade="BF"/>
      <w:sz w:val="32"/>
      <w:szCs w:val="32"/>
    </w:rPr>
  </w:style>
  <w:style w:type="character" w:customStyle="1" w:styleId="30">
    <w:name w:val="Nivel1 Char"/>
    <w:basedOn w:val="28"/>
    <w:link w:val="31"/>
    <w:qFormat/>
    <w:uiPriority w:val="0"/>
    <w:rPr>
      <w:rFonts w:ascii="Arial" w:hAnsi="Arial" w:cs="Arial" w:eastAsiaTheme="majorEastAsia"/>
      <w:b/>
      <w:color w:val="000000"/>
      <w:sz w:val="32"/>
      <w:szCs w:val="32"/>
    </w:rPr>
  </w:style>
  <w:style w:type="paragraph" w:customStyle="1" w:styleId="31">
    <w:name w:val="Nivel1"/>
    <w:basedOn w:val="29"/>
    <w:next w:val="1"/>
    <w:link w:val="30"/>
    <w:qFormat/>
    <w:uiPriority w:val="0"/>
    <w:pPr>
      <w:spacing w:before="480" w:after="120" w:line="276" w:lineRule="auto"/>
      <w:ind w:left="357" w:hanging="357"/>
      <w:jc w:val="both"/>
    </w:pPr>
    <w:rPr>
      <w:rFonts w:ascii="Arial" w:hAnsi="Arial" w:cs="Arial"/>
      <w:b/>
      <w:color w:val="000000"/>
      <w:sz w:val="20"/>
      <w:szCs w:val="20"/>
    </w:rPr>
  </w:style>
  <w:style w:type="character" w:customStyle="1" w:styleId="32">
    <w:name w:val="Texto de comentário Char"/>
    <w:basedOn w:val="10"/>
    <w:link w:val="4"/>
    <w:qFormat/>
    <w:uiPriority w:val="0"/>
    <w:rPr>
      <w:rFonts w:ascii="Arial" w:hAnsi="Arial" w:cs="Tahoma"/>
      <w:sz w:val="24"/>
      <w:szCs w:val="24"/>
    </w:rPr>
  </w:style>
  <w:style w:type="character" w:customStyle="1" w:styleId="33">
    <w:name w:val="Assunto do comentário Char"/>
    <w:basedOn w:val="32"/>
    <w:link w:val="8"/>
    <w:semiHidden/>
    <w:qFormat/>
    <w:uiPriority w:val="0"/>
    <w:rPr>
      <w:rFonts w:ascii="Arial" w:hAnsi="Arial" w:cs="Tahoma"/>
      <w:b/>
      <w:bCs/>
      <w:sz w:val="24"/>
      <w:szCs w:val="24"/>
    </w:rPr>
  </w:style>
  <w:style w:type="character" w:customStyle="1" w:styleId="34">
    <w:name w:val="Nivel 01 Char"/>
    <w:basedOn w:val="10"/>
    <w:link w:val="35"/>
    <w:qFormat/>
    <w:uiPriority w:val="0"/>
    <w:rPr>
      <w:rFonts w:ascii="Ecofont_Spranq_eco_Sans" w:hAnsi="Ecofont_Spranq_eco_Sans" w:eastAsiaTheme="majorEastAsia"/>
      <w:b/>
      <w:bCs/>
      <w:color w:val="000000"/>
    </w:rPr>
  </w:style>
  <w:style w:type="paragraph" w:customStyle="1" w:styleId="35">
    <w:name w:val="Nivel 01"/>
    <w:basedOn w:val="29"/>
    <w:next w:val="1"/>
    <w:link w:val="34"/>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36">
    <w:name w:val="Nivel_01 Char"/>
    <w:basedOn w:val="28"/>
    <w:qFormat/>
    <w:uiPriority w:val="0"/>
    <w:rPr>
      <w:rFonts w:ascii="Ecofont_Spranq_eco_Sans" w:hAnsi="Ecofont_Spranq_eco_Sans" w:eastAsiaTheme="majorEastAsia" w:cstheme="majorBidi"/>
      <w:b/>
      <w:bCs/>
      <w:color w:val="366091" w:themeColor="accent1" w:themeShade="BF"/>
      <w:sz w:val="32"/>
      <w:szCs w:val="32"/>
    </w:rPr>
  </w:style>
  <w:style w:type="character" w:customStyle="1" w:styleId="37">
    <w:name w:val="ListLabel 1"/>
    <w:qFormat/>
    <w:uiPriority w:val="0"/>
    <w:rPr>
      <w:b/>
    </w:rPr>
  </w:style>
  <w:style w:type="character" w:customStyle="1" w:styleId="38">
    <w:name w:val="ListLabel 2"/>
    <w:qFormat/>
    <w:uiPriority w:val="0"/>
    <w:rPr>
      <w:b/>
      <w:color w:val="auto"/>
    </w:rPr>
  </w:style>
  <w:style w:type="character" w:customStyle="1" w:styleId="39">
    <w:name w:val="ListLabel 3"/>
    <w:qFormat/>
    <w:uiPriority w:val="0"/>
    <w:rPr>
      <w:b/>
      <w:color w:val="auto"/>
    </w:rPr>
  </w:style>
  <w:style w:type="character" w:customStyle="1" w:styleId="40">
    <w:name w:val="ListLabel 4"/>
    <w:qFormat/>
    <w:uiPriority w:val="0"/>
    <w:rPr>
      <w:rFonts w:eastAsia="Arial Unicode MS"/>
    </w:rPr>
  </w:style>
  <w:style w:type="character" w:customStyle="1" w:styleId="41">
    <w:name w:val="ListLabel 5"/>
    <w:qFormat/>
    <w:uiPriority w:val="0"/>
    <w:rPr>
      <w:rFonts w:eastAsia="Arial Unicode MS"/>
    </w:rPr>
  </w:style>
  <w:style w:type="character" w:customStyle="1" w:styleId="42">
    <w:name w:val="ListLabel 6"/>
    <w:qFormat/>
    <w:uiPriority w:val="0"/>
    <w:rPr>
      <w:rFonts w:eastAsia="Arial Unicode MS"/>
    </w:rPr>
  </w:style>
  <w:style w:type="character" w:customStyle="1" w:styleId="43">
    <w:name w:val="ListLabel 7"/>
    <w:qFormat/>
    <w:uiPriority w:val="0"/>
    <w:rPr>
      <w:rFonts w:eastAsia="Arial Unicode MS"/>
    </w:rPr>
  </w:style>
  <w:style w:type="character" w:customStyle="1" w:styleId="44">
    <w:name w:val="ListLabel 8"/>
    <w:qFormat/>
    <w:uiPriority w:val="0"/>
    <w:rPr>
      <w:rFonts w:eastAsia="Arial Unicode MS"/>
    </w:rPr>
  </w:style>
  <w:style w:type="character" w:customStyle="1" w:styleId="45">
    <w:name w:val="ListLabel 9"/>
    <w:qFormat/>
    <w:uiPriority w:val="0"/>
    <w:rPr>
      <w:rFonts w:eastAsia="Arial Unicode MS"/>
    </w:rPr>
  </w:style>
  <w:style w:type="character" w:customStyle="1" w:styleId="46">
    <w:name w:val="ListLabel 10"/>
    <w:qFormat/>
    <w:uiPriority w:val="0"/>
    <w:rPr>
      <w:rFonts w:eastAsia="Arial Unicode MS"/>
    </w:rPr>
  </w:style>
  <w:style w:type="character" w:customStyle="1" w:styleId="47">
    <w:name w:val="ListLabel 11"/>
    <w:qFormat/>
    <w:uiPriority w:val="0"/>
    <w:rPr>
      <w:rFonts w:eastAsia="Arial Unicode MS"/>
    </w:rPr>
  </w:style>
  <w:style w:type="character" w:customStyle="1" w:styleId="48">
    <w:name w:val="ListLabel 12"/>
    <w:qFormat/>
    <w:uiPriority w:val="0"/>
    <w:rPr>
      <w:rFonts w:eastAsia="Arial Unicode MS"/>
    </w:rPr>
  </w:style>
  <w:style w:type="character" w:customStyle="1" w:styleId="49">
    <w:name w:val="ListLabel 13"/>
    <w:qFormat/>
    <w:uiPriority w:val="0"/>
    <w:rPr>
      <w:rFonts w:cs="Arial"/>
      <w:i/>
      <w:color w:val="FF0000"/>
    </w:rPr>
  </w:style>
  <w:style w:type="character" w:customStyle="1" w:styleId="50">
    <w:name w:val="ListLabel 14"/>
    <w:qFormat/>
    <w:uiPriority w:val="0"/>
    <w:rPr>
      <w:rFonts w:cs="Arial"/>
      <w:i/>
      <w:color w:val="FF0000"/>
    </w:rPr>
  </w:style>
  <w:style w:type="character" w:customStyle="1" w:styleId="51">
    <w:name w:val="ListLabel 15"/>
    <w:qFormat/>
    <w:uiPriority w:val="0"/>
    <w:rPr>
      <w:rFonts w:cs="Arial"/>
      <w:i/>
      <w:color w:val="FF0000"/>
    </w:rPr>
  </w:style>
  <w:style w:type="character" w:customStyle="1" w:styleId="52">
    <w:name w:val="ListLabel 16"/>
    <w:qFormat/>
    <w:uiPriority w:val="0"/>
    <w:rPr>
      <w:rFonts w:cs="Arial"/>
      <w:i/>
      <w:color w:val="FF0000"/>
    </w:rPr>
  </w:style>
  <w:style w:type="character" w:customStyle="1" w:styleId="53">
    <w:name w:val="ListLabel 17"/>
    <w:qFormat/>
    <w:uiPriority w:val="0"/>
    <w:rPr>
      <w:rFonts w:cs="Arial"/>
      <w:i/>
      <w:color w:val="FF0000"/>
    </w:rPr>
  </w:style>
  <w:style w:type="character" w:customStyle="1" w:styleId="54">
    <w:name w:val="ListLabel 18"/>
    <w:qFormat/>
    <w:uiPriority w:val="0"/>
    <w:rPr>
      <w:rFonts w:cs="Arial"/>
      <w:i/>
      <w:color w:val="FF0000"/>
    </w:rPr>
  </w:style>
  <w:style w:type="character" w:customStyle="1" w:styleId="55">
    <w:name w:val="ListLabel 19"/>
    <w:qFormat/>
    <w:uiPriority w:val="0"/>
    <w:rPr>
      <w:rFonts w:cs="Arial"/>
      <w:i/>
      <w:color w:val="FF0000"/>
    </w:rPr>
  </w:style>
  <w:style w:type="character" w:customStyle="1" w:styleId="56">
    <w:name w:val="ListLabel 20"/>
    <w:qFormat/>
    <w:uiPriority w:val="0"/>
    <w:rPr>
      <w:rFonts w:cs="Arial"/>
      <w:i/>
      <w:color w:val="FF0000"/>
    </w:rPr>
  </w:style>
  <w:style w:type="character" w:customStyle="1" w:styleId="57">
    <w:name w:val="ListLabel 21"/>
    <w:qFormat/>
    <w:uiPriority w:val="0"/>
    <w:rPr>
      <w:rFonts w:cs="Arial"/>
      <w:i/>
      <w:color w:val="FF0000"/>
    </w:rPr>
  </w:style>
  <w:style w:type="character" w:customStyle="1" w:styleId="58">
    <w:name w:val="ListLabel 22"/>
    <w:qFormat/>
    <w:uiPriority w:val="0"/>
    <w:rPr>
      <w:color w:val="0000FF"/>
    </w:rPr>
  </w:style>
  <w:style w:type="character" w:customStyle="1" w:styleId="59">
    <w:name w:val="ListLabel 23"/>
    <w:qFormat/>
    <w:uiPriority w:val="0"/>
    <w:rPr>
      <w:color w:val="0000FF"/>
    </w:rPr>
  </w:style>
  <w:style w:type="character" w:customStyle="1" w:styleId="60">
    <w:name w:val="ListLabel 24"/>
    <w:qFormat/>
    <w:uiPriority w:val="0"/>
    <w:rPr>
      <w:color w:val="0000FF"/>
    </w:rPr>
  </w:style>
  <w:style w:type="character" w:customStyle="1" w:styleId="61">
    <w:name w:val="ListLabel 25"/>
    <w:qFormat/>
    <w:uiPriority w:val="0"/>
    <w:rPr>
      <w:color w:val="0000FF"/>
    </w:rPr>
  </w:style>
  <w:style w:type="character" w:customStyle="1" w:styleId="62">
    <w:name w:val="ListLabel 26"/>
    <w:qFormat/>
    <w:uiPriority w:val="0"/>
    <w:rPr>
      <w:color w:val="0000FF"/>
    </w:rPr>
  </w:style>
  <w:style w:type="character" w:customStyle="1" w:styleId="63">
    <w:name w:val="ListLabel 27"/>
    <w:qFormat/>
    <w:uiPriority w:val="0"/>
    <w:rPr>
      <w:color w:val="0000FF"/>
    </w:rPr>
  </w:style>
  <w:style w:type="character" w:customStyle="1" w:styleId="64">
    <w:name w:val="ListLabel 28"/>
    <w:qFormat/>
    <w:uiPriority w:val="0"/>
    <w:rPr>
      <w:color w:val="0000FF"/>
    </w:rPr>
  </w:style>
  <w:style w:type="character" w:customStyle="1" w:styleId="65">
    <w:name w:val="ListLabel 29"/>
    <w:qFormat/>
    <w:uiPriority w:val="0"/>
    <w:rPr>
      <w:color w:val="0000FF"/>
    </w:rPr>
  </w:style>
  <w:style w:type="character" w:customStyle="1" w:styleId="66">
    <w:name w:val="ListLabel 30"/>
    <w:qFormat/>
    <w:uiPriority w:val="0"/>
    <w:rPr>
      <w:color w:val="0000FF"/>
    </w:rPr>
  </w:style>
  <w:style w:type="character" w:customStyle="1" w:styleId="67">
    <w:name w:val="ListLabel 31"/>
    <w:qFormat/>
    <w:uiPriority w:val="0"/>
  </w:style>
  <w:style w:type="character" w:customStyle="1" w:styleId="68">
    <w:name w:val="ListLabel 32"/>
    <w:qFormat/>
    <w:uiPriority w:val="0"/>
  </w:style>
  <w:style w:type="character" w:customStyle="1" w:styleId="69">
    <w:name w:val="ListLabel 33"/>
    <w:qFormat/>
    <w:uiPriority w:val="0"/>
  </w:style>
  <w:style w:type="character" w:customStyle="1" w:styleId="70">
    <w:name w:val="ListLabel 34"/>
    <w:qFormat/>
    <w:uiPriority w:val="0"/>
  </w:style>
  <w:style w:type="character" w:customStyle="1" w:styleId="71">
    <w:name w:val="ListLabel 35"/>
    <w:qFormat/>
    <w:uiPriority w:val="0"/>
  </w:style>
  <w:style w:type="character" w:customStyle="1" w:styleId="72">
    <w:name w:val="ListLabel 36"/>
    <w:qFormat/>
    <w:uiPriority w:val="0"/>
  </w:style>
  <w:style w:type="character" w:customStyle="1" w:styleId="73">
    <w:name w:val="ListLabel 37"/>
    <w:qFormat/>
    <w:uiPriority w:val="0"/>
  </w:style>
  <w:style w:type="character" w:customStyle="1" w:styleId="74">
    <w:name w:val="ListLabel 38"/>
    <w:qFormat/>
    <w:uiPriority w:val="0"/>
  </w:style>
  <w:style w:type="character" w:customStyle="1" w:styleId="75">
    <w:name w:val="ListLabel 39"/>
    <w:qFormat/>
    <w:uiPriority w:val="0"/>
  </w:style>
  <w:style w:type="character" w:customStyle="1" w:styleId="76">
    <w:name w:val="ListLabel 40"/>
    <w:qFormat/>
    <w:uiPriority w:val="0"/>
    <w:rPr>
      <w:b/>
    </w:rPr>
  </w:style>
  <w:style w:type="character" w:customStyle="1" w:styleId="77">
    <w:name w:val="ListLabel 41"/>
    <w:qFormat/>
    <w:uiPriority w:val="0"/>
    <w:rPr>
      <w:b/>
      <w:color w:val="auto"/>
    </w:rPr>
  </w:style>
  <w:style w:type="character" w:customStyle="1" w:styleId="78">
    <w:name w:val="ListLabel 42"/>
    <w:qFormat/>
    <w:uiPriority w:val="0"/>
    <w:rPr>
      <w:b/>
    </w:rPr>
  </w:style>
  <w:style w:type="character" w:customStyle="1" w:styleId="79">
    <w:name w:val="ListLabel 43"/>
    <w:qFormat/>
    <w:uiPriority w:val="0"/>
    <w:rPr>
      <w:b/>
    </w:rPr>
  </w:style>
  <w:style w:type="character" w:customStyle="1" w:styleId="80">
    <w:name w:val="ListLabel 44"/>
    <w:qFormat/>
    <w:uiPriority w:val="0"/>
    <w:rPr>
      <w:b/>
    </w:rPr>
  </w:style>
  <w:style w:type="character" w:customStyle="1" w:styleId="81">
    <w:name w:val="ListLabel 45"/>
    <w:qFormat/>
    <w:uiPriority w:val="0"/>
    <w:rPr>
      <w:b/>
    </w:rPr>
  </w:style>
  <w:style w:type="character" w:customStyle="1" w:styleId="82">
    <w:name w:val="ListLabel 46"/>
    <w:qFormat/>
    <w:uiPriority w:val="0"/>
    <w:rPr>
      <w:b/>
      <w:color w:val="auto"/>
    </w:rPr>
  </w:style>
  <w:style w:type="character" w:customStyle="1" w:styleId="83">
    <w:name w:val="ListLabel 47"/>
    <w:qFormat/>
    <w:uiPriority w:val="0"/>
  </w:style>
  <w:style w:type="character" w:customStyle="1" w:styleId="84">
    <w:name w:val="ListLabel 48"/>
    <w:qFormat/>
    <w:uiPriority w:val="0"/>
    <w:rPr>
      <w:b/>
    </w:rPr>
  </w:style>
  <w:style w:type="character" w:customStyle="1" w:styleId="85">
    <w:name w:val="ListLabel 49"/>
    <w:qFormat/>
    <w:uiPriority w:val="0"/>
    <w:rPr>
      <w:b/>
    </w:rPr>
  </w:style>
  <w:style w:type="character" w:customStyle="1" w:styleId="86">
    <w:name w:val="ListLabel 50"/>
    <w:qFormat/>
    <w:uiPriority w:val="0"/>
  </w:style>
  <w:style w:type="character" w:customStyle="1" w:styleId="87">
    <w:name w:val="ListLabel 51"/>
    <w:qFormat/>
    <w:uiPriority w:val="0"/>
    <w:rPr>
      <w:color w:val="auto"/>
    </w:rPr>
  </w:style>
  <w:style w:type="character" w:customStyle="1" w:styleId="88">
    <w:name w:val="ListLabel 52"/>
    <w:qFormat/>
    <w:uiPriority w:val="0"/>
    <w:rPr>
      <w:color w:val="auto"/>
    </w:rPr>
  </w:style>
  <w:style w:type="character" w:customStyle="1" w:styleId="89">
    <w:name w:val="ListLabel 53"/>
    <w:qFormat/>
    <w:uiPriority w:val="0"/>
    <w:rPr>
      <w:color w:val="auto"/>
    </w:rPr>
  </w:style>
  <w:style w:type="character" w:customStyle="1" w:styleId="90">
    <w:name w:val="ListLabel 54"/>
    <w:qFormat/>
    <w:uiPriority w:val="0"/>
    <w:rPr>
      <w:b/>
    </w:rPr>
  </w:style>
  <w:style w:type="character" w:customStyle="1" w:styleId="91">
    <w:name w:val="ListLabel 55"/>
    <w:qFormat/>
    <w:uiPriority w:val="0"/>
    <w:rPr>
      <w:color w:val="auto"/>
    </w:rPr>
  </w:style>
  <w:style w:type="character" w:customStyle="1" w:styleId="92">
    <w:name w:val="ListLabel 56"/>
    <w:qFormat/>
    <w:uiPriority w:val="0"/>
    <w:rPr>
      <w:color w:val="auto"/>
    </w:rPr>
  </w:style>
  <w:style w:type="character" w:customStyle="1" w:styleId="93">
    <w:name w:val="ListLabel 57"/>
    <w:qFormat/>
    <w:uiPriority w:val="0"/>
    <w:rPr>
      <w:b/>
    </w:rPr>
  </w:style>
  <w:style w:type="character" w:customStyle="1" w:styleId="94">
    <w:name w:val="ListLabel 58"/>
    <w:qFormat/>
    <w:uiPriority w:val="0"/>
    <w:rPr>
      <w:color w:val="auto"/>
    </w:rPr>
  </w:style>
  <w:style w:type="character" w:customStyle="1" w:styleId="95">
    <w:name w:val="ListLabel 59"/>
    <w:qFormat/>
    <w:uiPriority w:val="0"/>
    <w:rPr>
      <w:color w:val="auto"/>
    </w:rPr>
  </w:style>
  <w:style w:type="character" w:customStyle="1" w:styleId="96">
    <w:name w:val="ListLabel 60"/>
    <w:qFormat/>
    <w:uiPriority w:val="0"/>
    <w:rPr>
      <w:b/>
    </w:rPr>
  </w:style>
  <w:style w:type="character" w:customStyle="1" w:styleId="97">
    <w:name w:val="ListLabel 61"/>
    <w:qFormat/>
    <w:uiPriority w:val="0"/>
    <w:rPr>
      <w:color w:val="auto"/>
    </w:rPr>
  </w:style>
  <w:style w:type="character" w:customStyle="1" w:styleId="98">
    <w:name w:val="ListLabel 62"/>
    <w:qFormat/>
    <w:uiPriority w:val="0"/>
    <w:rPr>
      <w:color w:val="auto"/>
    </w:rPr>
  </w:style>
  <w:style w:type="character" w:customStyle="1" w:styleId="99">
    <w:name w:val="ListLabel 63"/>
    <w:qFormat/>
    <w:uiPriority w:val="0"/>
    <w:rPr>
      <w:rFonts w:cs="Courier New"/>
    </w:rPr>
  </w:style>
  <w:style w:type="character" w:customStyle="1" w:styleId="100">
    <w:name w:val="ListLabel 64"/>
    <w:qFormat/>
    <w:uiPriority w:val="0"/>
    <w:rPr>
      <w:rFonts w:cs="Courier New"/>
    </w:rPr>
  </w:style>
  <w:style w:type="character" w:customStyle="1" w:styleId="101">
    <w:name w:val="ListLabel 65"/>
    <w:qFormat/>
    <w:uiPriority w:val="0"/>
    <w:rPr>
      <w:sz w:val="20"/>
      <w:szCs w:val="20"/>
    </w:rPr>
  </w:style>
  <w:style w:type="character" w:customStyle="1" w:styleId="102">
    <w:name w:val="ListLabel 66"/>
    <w:qFormat/>
    <w:uiPriority w:val="0"/>
    <w:rPr>
      <w:i/>
      <w:color w:val="FF0000"/>
      <w:sz w:val="20"/>
      <w:szCs w:val="20"/>
    </w:rPr>
  </w:style>
  <w:style w:type="character" w:customStyle="1" w:styleId="103">
    <w:name w:val="ListLabel 67"/>
    <w:qFormat/>
    <w:uiPriority w:val="0"/>
    <w:rPr>
      <w:color w:val="auto"/>
      <w:sz w:val="20"/>
      <w:szCs w:val="20"/>
    </w:rPr>
  </w:style>
  <w:style w:type="character" w:customStyle="1" w:styleId="104">
    <w:name w:val="ListLabel 68"/>
    <w:qFormat/>
    <w:uiPriority w:val="0"/>
    <w:rPr>
      <w:sz w:val="20"/>
      <w:szCs w:val="20"/>
    </w:rPr>
  </w:style>
  <w:style w:type="character" w:customStyle="1" w:styleId="105">
    <w:name w:val="ListLabel 69"/>
    <w:qFormat/>
    <w:uiPriority w:val="0"/>
  </w:style>
  <w:style w:type="character" w:customStyle="1" w:styleId="106">
    <w:name w:val="ListLabel 70"/>
    <w:qFormat/>
    <w:uiPriority w:val="0"/>
  </w:style>
  <w:style w:type="character" w:customStyle="1" w:styleId="107">
    <w:name w:val="ListLabel 71"/>
    <w:qFormat/>
    <w:uiPriority w:val="0"/>
    <w:rPr>
      <w:b/>
    </w:rPr>
  </w:style>
  <w:style w:type="character" w:customStyle="1" w:styleId="108">
    <w:name w:val="ListLabel 72"/>
    <w:qFormat/>
    <w:uiPriority w:val="0"/>
    <w:rPr>
      <w:color w:val="auto"/>
    </w:rPr>
  </w:style>
  <w:style w:type="character" w:customStyle="1" w:styleId="109">
    <w:name w:val="ListLabel 73"/>
    <w:qFormat/>
    <w:uiPriority w:val="0"/>
    <w:rPr>
      <w:color w:val="auto"/>
    </w:rPr>
  </w:style>
  <w:style w:type="character" w:customStyle="1" w:styleId="110">
    <w:name w:val="ListLabel 74"/>
    <w:qFormat/>
    <w:uiPriority w:val="0"/>
    <w:rPr>
      <w:b/>
    </w:rPr>
  </w:style>
  <w:style w:type="character" w:customStyle="1" w:styleId="111">
    <w:name w:val="ListLabel 75"/>
    <w:qFormat/>
    <w:uiPriority w:val="0"/>
    <w:rPr>
      <w:color w:val="auto"/>
    </w:rPr>
  </w:style>
  <w:style w:type="character" w:customStyle="1" w:styleId="112">
    <w:name w:val="ListLabel 76"/>
    <w:qFormat/>
    <w:uiPriority w:val="0"/>
    <w:rPr>
      <w:color w:val="auto"/>
    </w:rPr>
  </w:style>
  <w:style w:type="character" w:customStyle="1" w:styleId="113">
    <w:name w:val="ListLabel 77"/>
    <w:qFormat/>
    <w:uiPriority w:val="0"/>
    <w:rPr>
      <w:b/>
    </w:rPr>
  </w:style>
  <w:style w:type="character" w:customStyle="1" w:styleId="114">
    <w:name w:val="ListLabel 78"/>
    <w:qFormat/>
    <w:uiPriority w:val="0"/>
    <w:rPr>
      <w:b/>
      <w:color w:val="auto"/>
    </w:rPr>
  </w:style>
  <w:style w:type="character" w:customStyle="1" w:styleId="115">
    <w:name w:val="ListLabel 79"/>
    <w:qFormat/>
    <w:uiPriority w:val="0"/>
    <w:rPr>
      <w:color w:val="auto"/>
    </w:rPr>
  </w:style>
  <w:style w:type="character" w:customStyle="1" w:styleId="116">
    <w:name w:val="ListLabel 80"/>
    <w:qFormat/>
    <w:uiPriority w:val="0"/>
    <w:rPr>
      <w:color w:val="auto"/>
    </w:rPr>
  </w:style>
  <w:style w:type="character" w:customStyle="1" w:styleId="117">
    <w:name w:val="ListLabel 81"/>
    <w:qFormat/>
    <w:uiPriority w:val="0"/>
    <w:rPr>
      <w:rFonts w:ascii="Carlito" w:hAnsi="Carlito"/>
      <w:b/>
      <w:sz w:val="24"/>
    </w:rPr>
  </w:style>
  <w:style w:type="character" w:customStyle="1" w:styleId="118">
    <w:name w:val="ListLabel 82"/>
    <w:qFormat/>
    <w:uiPriority w:val="0"/>
    <w:rPr>
      <w:rFonts w:ascii="Carlito" w:hAnsi="Carlito"/>
      <w:color w:val="auto"/>
      <w:sz w:val="24"/>
    </w:rPr>
  </w:style>
  <w:style w:type="character" w:customStyle="1" w:styleId="119">
    <w:name w:val="ListLabel 83"/>
    <w:qFormat/>
    <w:uiPriority w:val="0"/>
    <w:rPr>
      <w:rFonts w:ascii="Carlito" w:hAnsi="Carlito"/>
      <w:b/>
      <w:color w:val="auto"/>
      <w:sz w:val="24"/>
    </w:rPr>
  </w:style>
  <w:style w:type="character" w:customStyle="1" w:styleId="120">
    <w:name w:val="ListLabel 84"/>
    <w:qFormat/>
    <w:uiPriority w:val="0"/>
    <w:rPr>
      <w:rFonts w:ascii="Carlito" w:hAnsi="Carlito"/>
      <w:b/>
      <w:sz w:val="24"/>
    </w:rPr>
  </w:style>
  <w:style w:type="character" w:customStyle="1" w:styleId="121">
    <w:name w:val="ListLabel 85"/>
    <w:qFormat/>
    <w:uiPriority w:val="0"/>
    <w:rPr>
      <w:color w:val="auto"/>
    </w:rPr>
  </w:style>
  <w:style w:type="character" w:customStyle="1" w:styleId="122">
    <w:name w:val="ListLabel 86"/>
    <w:qFormat/>
    <w:uiPriority w:val="0"/>
    <w:rPr>
      <w:color w:val="auto"/>
    </w:rPr>
  </w:style>
  <w:style w:type="character" w:customStyle="1" w:styleId="123">
    <w:name w:val="ListLabel 87"/>
    <w:qFormat/>
    <w:uiPriority w:val="0"/>
    <w:rPr>
      <w:rFonts w:ascii="Carlito" w:hAnsi="Carlito"/>
      <w:b/>
      <w:sz w:val="24"/>
    </w:rPr>
  </w:style>
  <w:style w:type="character" w:customStyle="1" w:styleId="124">
    <w:name w:val="ListLabel 88"/>
    <w:qFormat/>
    <w:uiPriority w:val="0"/>
    <w:rPr>
      <w:rFonts w:ascii="Carlito" w:hAnsi="Carlito"/>
      <w:color w:val="auto"/>
      <w:sz w:val="24"/>
    </w:rPr>
  </w:style>
  <w:style w:type="character" w:customStyle="1" w:styleId="125">
    <w:name w:val="ListLabel 89"/>
    <w:qFormat/>
    <w:uiPriority w:val="0"/>
    <w:rPr>
      <w:rFonts w:ascii="Carlito" w:hAnsi="Carlito"/>
      <w:b/>
      <w:color w:val="auto"/>
      <w:sz w:val="24"/>
    </w:rPr>
  </w:style>
  <w:style w:type="character" w:customStyle="1" w:styleId="126">
    <w:name w:val="ListLabel 90"/>
    <w:qFormat/>
    <w:uiPriority w:val="0"/>
    <w:rPr>
      <w:rFonts w:ascii="Carlito" w:hAnsi="Carlito"/>
      <w:b/>
      <w:sz w:val="24"/>
    </w:rPr>
  </w:style>
  <w:style w:type="character" w:customStyle="1" w:styleId="127">
    <w:name w:val="ListLabel 91"/>
    <w:qFormat/>
    <w:uiPriority w:val="0"/>
    <w:rPr>
      <w:color w:val="auto"/>
    </w:rPr>
  </w:style>
  <w:style w:type="character" w:customStyle="1" w:styleId="128">
    <w:name w:val="ListLabel 92"/>
    <w:qFormat/>
    <w:uiPriority w:val="0"/>
    <w:rPr>
      <w:color w:val="auto"/>
    </w:rPr>
  </w:style>
  <w:style w:type="character" w:customStyle="1" w:styleId="129">
    <w:name w:val="ListLabel 93"/>
    <w:qFormat/>
    <w:uiPriority w:val="0"/>
    <w:rPr>
      <w:rFonts w:ascii="Carlito" w:hAnsi="Carlito"/>
      <w:b/>
      <w:sz w:val="24"/>
    </w:rPr>
  </w:style>
  <w:style w:type="character" w:customStyle="1" w:styleId="130">
    <w:name w:val="ListLabel 94"/>
    <w:qFormat/>
    <w:uiPriority w:val="0"/>
    <w:rPr>
      <w:rFonts w:ascii="Carlito" w:hAnsi="Carlito"/>
      <w:color w:val="auto"/>
      <w:sz w:val="24"/>
    </w:rPr>
  </w:style>
  <w:style w:type="character" w:customStyle="1" w:styleId="131">
    <w:name w:val="ListLabel 95"/>
    <w:qFormat/>
    <w:uiPriority w:val="0"/>
    <w:rPr>
      <w:rFonts w:ascii="Carlito" w:hAnsi="Carlito"/>
      <w:b/>
      <w:color w:val="auto"/>
      <w:sz w:val="24"/>
    </w:rPr>
  </w:style>
  <w:style w:type="character" w:customStyle="1" w:styleId="132">
    <w:name w:val="ListLabel 96"/>
    <w:qFormat/>
    <w:uiPriority w:val="0"/>
    <w:rPr>
      <w:rFonts w:ascii="Carlito" w:hAnsi="Carlito"/>
      <w:b/>
      <w:sz w:val="24"/>
    </w:rPr>
  </w:style>
  <w:style w:type="character" w:customStyle="1" w:styleId="133">
    <w:name w:val="ListLabel 97"/>
    <w:qFormat/>
    <w:uiPriority w:val="0"/>
    <w:rPr>
      <w:color w:val="auto"/>
    </w:rPr>
  </w:style>
  <w:style w:type="character" w:customStyle="1" w:styleId="134">
    <w:name w:val="ListLabel 98"/>
    <w:qFormat/>
    <w:uiPriority w:val="0"/>
    <w:rPr>
      <w:color w:val="auto"/>
    </w:rPr>
  </w:style>
  <w:style w:type="character" w:customStyle="1" w:styleId="135">
    <w:name w:val="ListLabel 99"/>
    <w:qFormat/>
    <w:uiPriority w:val="0"/>
    <w:rPr>
      <w:rFonts w:ascii="Carlito" w:hAnsi="Carlito"/>
      <w:b/>
      <w:sz w:val="24"/>
    </w:rPr>
  </w:style>
  <w:style w:type="character" w:customStyle="1" w:styleId="136">
    <w:name w:val="ListLabel 100"/>
    <w:qFormat/>
    <w:uiPriority w:val="0"/>
    <w:rPr>
      <w:rFonts w:ascii="Carlito" w:hAnsi="Carlito"/>
      <w:color w:val="auto"/>
      <w:sz w:val="24"/>
    </w:rPr>
  </w:style>
  <w:style w:type="character" w:customStyle="1" w:styleId="137">
    <w:name w:val="ListLabel 101"/>
    <w:qFormat/>
    <w:uiPriority w:val="0"/>
    <w:rPr>
      <w:rFonts w:ascii="Carlito" w:hAnsi="Carlito"/>
      <w:b/>
      <w:color w:val="auto"/>
      <w:sz w:val="24"/>
    </w:rPr>
  </w:style>
  <w:style w:type="character" w:customStyle="1" w:styleId="138">
    <w:name w:val="ListLabel 102"/>
    <w:qFormat/>
    <w:uiPriority w:val="0"/>
    <w:rPr>
      <w:rFonts w:ascii="Carlito" w:hAnsi="Carlito"/>
      <w:b/>
      <w:sz w:val="24"/>
    </w:rPr>
  </w:style>
  <w:style w:type="character" w:customStyle="1" w:styleId="139">
    <w:name w:val="ListLabel 103"/>
    <w:qFormat/>
    <w:uiPriority w:val="0"/>
    <w:rPr>
      <w:color w:val="auto"/>
    </w:rPr>
  </w:style>
  <w:style w:type="character" w:customStyle="1" w:styleId="140">
    <w:name w:val="ListLabel 104"/>
    <w:qFormat/>
    <w:uiPriority w:val="0"/>
    <w:rPr>
      <w:color w:val="auto"/>
    </w:rPr>
  </w:style>
  <w:style w:type="character" w:customStyle="1" w:styleId="141">
    <w:name w:val="ListLabel 105"/>
    <w:qFormat/>
    <w:uiPriority w:val="0"/>
    <w:rPr>
      <w:rFonts w:ascii="Carlito" w:hAnsi="Carlito"/>
      <w:b/>
      <w:sz w:val="24"/>
    </w:rPr>
  </w:style>
  <w:style w:type="character" w:customStyle="1" w:styleId="142">
    <w:name w:val="ListLabel 106"/>
    <w:qFormat/>
    <w:uiPriority w:val="0"/>
    <w:rPr>
      <w:rFonts w:ascii="Carlito" w:hAnsi="Carlito"/>
      <w:color w:val="auto"/>
      <w:sz w:val="24"/>
    </w:rPr>
  </w:style>
  <w:style w:type="character" w:customStyle="1" w:styleId="143">
    <w:name w:val="ListLabel 107"/>
    <w:qFormat/>
    <w:uiPriority w:val="0"/>
    <w:rPr>
      <w:rFonts w:ascii="Carlito" w:hAnsi="Carlito"/>
      <w:b/>
      <w:color w:val="auto"/>
      <w:sz w:val="24"/>
    </w:rPr>
  </w:style>
  <w:style w:type="character" w:customStyle="1" w:styleId="144">
    <w:name w:val="ListLabel 108"/>
    <w:qFormat/>
    <w:uiPriority w:val="0"/>
    <w:rPr>
      <w:rFonts w:ascii="Carlito" w:hAnsi="Carlito"/>
      <w:b/>
      <w:sz w:val="24"/>
    </w:rPr>
  </w:style>
  <w:style w:type="character" w:customStyle="1" w:styleId="145">
    <w:name w:val="ListLabel 109"/>
    <w:qFormat/>
    <w:uiPriority w:val="0"/>
    <w:rPr>
      <w:color w:val="auto"/>
    </w:rPr>
  </w:style>
  <w:style w:type="character" w:customStyle="1" w:styleId="146">
    <w:name w:val="ListLabel 110"/>
    <w:qFormat/>
    <w:uiPriority w:val="0"/>
    <w:rPr>
      <w:color w:val="auto"/>
    </w:rPr>
  </w:style>
  <w:style w:type="paragraph" w:customStyle="1" w:styleId="147">
    <w:name w:val="Legenda1"/>
    <w:basedOn w:val="1"/>
    <w:qFormat/>
    <w:uiPriority w:val="0"/>
    <w:pPr>
      <w:suppressLineNumbers/>
      <w:spacing w:before="120" w:after="120"/>
    </w:pPr>
    <w:rPr>
      <w:rFonts w:cs="Arial"/>
      <w:i/>
      <w:iCs/>
      <w:sz w:val="24"/>
    </w:rPr>
  </w:style>
  <w:style w:type="paragraph" w:customStyle="1" w:styleId="148">
    <w:name w:val="Índice"/>
    <w:basedOn w:val="1"/>
    <w:qFormat/>
    <w:uiPriority w:val="0"/>
    <w:pPr>
      <w:suppressLineNumbers/>
    </w:pPr>
    <w:rPr>
      <w:rFonts w:cs="Mangal"/>
    </w:rPr>
  </w:style>
  <w:style w:type="paragraph" w:customStyle="1" w:styleId="149">
    <w:name w:val="Legenda11"/>
    <w:basedOn w:val="1"/>
    <w:qFormat/>
    <w:uiPriority w:val="0"/>
    <w:pPr>
      <w:suppressLineNumbers/>
      <w:spacing w:before="120" w:after="120"/>
    </w:pPr>
    <w:rPr>
      <w:rFonts w:cs="Mangal"/>
      <w:i/>
      <w:iCs/>
      <w:sz w:val="24"/>
    </w:rPr>
  </w:style>
  <w:style w:type="paragraph" w:styleId="150">
    <w:name w:val="List Paragraph"/>
    <w:basedOn w:val="1"/>
    <w:qFormat/>
    <w:uiPriority w:val="34"/>
    <w:pPr>
      <w:ind w:left="720"/>
      <w:contextualSpacing/>
    </w:pPr>
  </w:style>
  <w:style w:type="paragraph" w:customStyle="1" w:styleId="151">
    <w:name w:val="Nível 2"/>
    <w:basedOn w:val="1"/>
    <w:next w:val="1"/>
    <w:qFormat/>
    <w:uiPriority w:val="0"/>
    <w:pPr>
      <w:spacing w:after="120"/>
      <w:jc w:val="both"/>
    </w:pPr>
    <w:rPr>
      <w:rFonts w:cs="Times New Roman"/>
      <w:b/>
      <w:szCs w:val="20"/>
    </w:rPr>
  </w:style>
  <w:style w:type="paragraph" w:customStyle="1" w:styleId="152">
    <w:name w:val="citação 2"/>
    <w:basedOn w:val="21"/>
    <w:qFormat/>
    <w:uiPriority w:val="0"/>
    <w:rPr>
      <w:szCs w:val="20"/>
    </w:rPr>
  </w:style>
  <w:style w:type="paragraph" w:customStyle="1" w:styleId="153">
    <w:name w:val="Grade Colorida - Ênfase 11"/>
    <w:basedOn w:val="1"/>
    <w:next w:val="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paragraph" w:customStyle="1" w:styleId="154">
    <w:name w:val="Nivel_01"/>
    <w:basedOn w:val="29"/>
    <w:qFormat/>
    <w:uiPriority w:val="0"/>
    <w:pPr>
      <w:tabs>
        <w:tab w:val="left" w:pos="567"/>
      </w:tabs>
      <w:jc w:val="both"/>
    </w:pPr>
    <w:rPr>
      <w:rFonts w:ascii="Ecofont_Spranq_eco_Sans" w:hAnsi="Ecofont_Spranq_eco_Sans" w:cs="Times New Roman"/>
      <w:b/>
      <w:bCs/>
      <w:color w:val="auto"/>
      <w:sz w:val="20"/>
      <w:szCs w:val="20"/>
    </w:rPr>
  </w:style>
  <w:style w:type="paragraph" w:customStyle="1" w:styleId="155">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156">
    <w:name w:val="Parágrafo da Lista1"/>
    <w:basedOn w:val="1"/>
    <w:qFormat/>
    <w:uiPriority w:val="0"/>
    <w:pPr>
      <w:ind w:left="720"/>
    </w:pPr>
    <w:rPr>
      <w:rFonts w:ascii="Ecofont_Spranq_eco_Sans" w:hAnsi="Ecofont_Spranq_eco_Sans" w:cs="Ecofont_Spranq_eco_Sans"/>
      <w:sz w:val="24"/>
    </w:rPr>
  </w:style>
  <w:style w:type="paragraph" w:customStyle="1" w:styleId="157">
    <w:name w:val="Standard"/>
    <w:qFormat/>
    <w:uiPriority w:val="0"/>
    <w:pPr>
      <w:widowControl w:val="0"/>
      <w:suppressAutoHyphens/>
      <w:textAlignment w:val="baseline"/>
    </w:pPr>
    <w:rPr>
      <w:rFonts w:ascii="Times New Roman" w:hAnsi="Times New Roman" w:eastAsia="SimSun" w:cs="Times New Roman"/>
      <w:kern w:val="2"/>
      <w:sz w:val="24"/>
      <w:lang w:val="pt-BR" w:eastAsia="pt-BR" w:bidi="ar-SA"/>
    </w:rPr>
  </w:style>
  <w:style w:type="paragraph" w:customStyle="1" w:styleId="158">
    <w:name w:val="DocumentMap"/>
    <w:qFormat/>
    <w:uiPriority w:val="0"/>
    <w:rPr>
      <w:rFonts w:ascii="Times New Roman" w:hAnsi="Times New Roman" w:eastAsia="Cambria Math" w:cs="Times New Roman"/>
      <w:lang w:val="pt-BR" w:eastAsia="pt-BR" w:bidi="ar-SA"/>
    </w:rPr>
  </w:style>
  <w:style w:type="paragraph" w:customStyle="1" w:styleId="159">
    <w:name w:val="Conteúdo da tabela"/>
    <w:basedOn w:val="1"/>
    <w:qFormat/>
    <w:uiPriority w:val="0"/>
    <w:pPr>
      <w:suppressLineNumbers/>
    </w:pPr>
  </w:style>
  <w:style w:type="paragraph" w:customStyle="1" w:styleId="160">
    <w:name w:val="Título de tabela"/>
    <w:basedOn w:val="159"/>
    <w:qFormat/>
    <w:uiPriority w:val="0"/>
    <w:pPr>
      <w:jc w:val="center"/>
    </w:pPr>
    <w:rPr>
      <w:b/>
      <w:bCs/>
    </w:rPr>
  </w:style>
  <w:style w:type="paragraph" w:customStyle="1" w:styleId="161">
    <w:name w:val="Cabeçalho2"/>
    <w:basedOn w:val="1"/>
    <w:qFormat/>
    <w:uiPriority w:val="0"/>
  </w:style>
  <w:style w:type="paragraph" w:customStyle="1" w:styleId="162">
    <w:name w:val="Rodapé2"/>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EF7A6F-438B-46AB-98DB-8F7D427F3188}">
  <ds:schemaRefs/>
</ds:datastoreItem>
</file>

<file path=customXml/itemProps3.xml><?xml version="1.0" encoding="utf-8"?>
<ds:datastoreItem xmlns:ds="http://schemas.openxmlformats.org/officeDocument/2006/customXml" ds:itemID="{6980718D-6FE4-400B-A348-4E4AD904146E}">
  <ds:schemaRefs/>
</ds:datastoreItem>
</file>

<file path=customXml/itemProps4.xml><?xml version="1.0" encoding="utf-8"?>
<ds:datastoreItem xmlns:ds="http://schemas.openxmlformats.org/officeDocument/2006/customXml" ds:itemID="{9E6D3583-6B98-4077-9C7C-B39895FE9F69}">
  <ds:schemaRefs/>
</ds:datastoreItem>
</file>

<file path=customXml/itemProps5.xml><?xml version="1.0" encoding="utf-8"?>
<ds:datastoreItem xmlns:ds="http://schemas.openxmlformats.org/officeDocument/2006/customXml" ds:itemID="{B6F4DC28-420F-4EC0-B634-F632762EE51C}">
  <ds:schemaRefs/>
</ds:datastoreItem>
</file>

<file path=docProps/app.xml><?xml version="1.0" encoding="utf-8"?>
<Properties xmlns="http://schemas.openxmlformats.org/officeDocument/2006/extended-properties" xmlns:vt="http://schemas.openxmlformats.org/officeDocument/2006/docPropsVTypes">
  <Template>Normal.dotm</Template>
  <Company>EDUARDO DOTTI</Company>
  <Pages>13</Pages>
  <Words>3364</Words>
  <Characters>18166</Characters>
  <Lines>151</Lines>
  <Paragraphs>42</Paragraphs>
  <TotalTime>516</TotalTime>
  <ScaleCrop>false</ScaleCrop>
  <LinksUpToDate>false</LinksUpToDate>
  <CharactersWithSpaces>21488</CharactersWithSpaces>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2018-12-20T16:55:00Z</dcterms:created>
  <dc:creator>Adriano</dc:creator>
  <cp:lastModifiedBy>IFPB</cp:lastModifiedBy>
  <cp:lastPrinted>2018-12-20T16:54:00Z</cp:lastPrinted>
  <dcterms:modified xsi:type="dcterms:W3CDTF">2019-08-12T18:10:00Z</dcterms:modified>
  <dc:title>NOTAS EXPLICATIVAS</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KSOProductBuildVer">
    <vt:lpwstr>1046-11.2.0.8893</vt:lpwstr>
  </property>
</Properties>
</file>